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600" w:type="pct"/>
        <w:tblInd w:w="-882" w:type="dxa"/>
        <w:tblLook w:val="04A0"/>
      </w:tblPr>
      <w:tblGrid>
        <w:gridCol w:w="3154"/>
        <w:gridCol w:w="3419"/>
        <w:gridCol w:w="3148"/>
        <w:gridCol w:w="3147"/>
        <w:gridCol w:w="3058"/>
      </w:tblGrid>
      <w:tr w:rsidR="00144DB8" w:rsidRPr="00062962" w:rsidTr="00ED6302">
        <w:trPr>
          <w:trHeight w:val="1421"/>
        </w:trPr>
        <w:tc>
          <w:tcPr>
            <w:tcW w:w="990" w:type="pct"/>
            <w:shd w:val="clear" w:color="auto" w:fill="D5DCE4" w:themeFill="text2" w:themeFillTint="33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noProof/>
                <w:lang w:val="en-US"/>
              </w:rPr>
              <w:drawing>
                <wp:inline distT="0" distB="0" distL="0" distR="0">
                  <wp:extent cx="438150" cy="4381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2D8B" w:rsidRPr="00EE2D8B">
              <w:rPr>
                <w:b/>
                <w:color w:val="538135" w:themeColor="accent6" w:themeShade="BF"/>
                <w:lang w:val="en-GB"/>
              </w:rPr>
              <w:t>CC 1:</w:t>
            </w:r>
            <w:r w:rsidR="00EE2D8B">
              <w:rPr>
                <w:lang w:val="en-GB"/>
              </w:rPr>
              <w:t xml:space="preserve"> </w:t>
            </w:r>
            <w:r w:rsidR="00957851">
              <w:rPr>
                <w:lang w:val="en-GB"/>
              </w:rPr>
              <w:t>CAPABILITY TO ENGAGE AND COMMIT</w:t>
            </w:r>
          </w:p>
        </w:tc>
        <w:tc>
          <w:tcPr>
            <w:tcW w:w="1073" w:type="pct"/>
            <w:shd w:val="clear" w:color="auto" w:fill="FBE4D5" w:themeFill="accent2" w:themeFillTint="33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noProof/>
                <w:lang w:val="en-US"/>
              </w:rPr>
              <w:drawing>
                <wp:inline distT="0" distB="0" distL="0" distR="0">
                  <wp:extent cx="438150" cy="4381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2D8B" w:rsidRPr="00EE2D8B">
              <w:rPr>
                <w:b/>
                <w:color w:val="538135" w:themeColor="accent6" w:themeShade="BF"/>
                <w:lang w:val="en-GB"/>
              </w:rPr>
              <w:t>CC 2:</w:t>
            </w:r>
            <w:r w:rsidR="00EE2D8B">
              <w:rPr>
                <w:lang w:val="en-GB"/>
              </w:rPr>
              <w:t xml:space="preserve"> </w:t>
            </w:r>
            <w:r w:rsidR="00957851">
              <w:rPr>
                <w:lang w:val="en-GB"/>
              </w:rPr>
              <w:t>PERFORM CORE FUNCTIONS &amp; ACHIEVE RESULTS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noProof/>
                <w:lang w:val="en-US"/>
              </w:rPr>
              <w:drawing>
                <wp:inline distT="0" distB="0" distL="0" distR="0">
                  <wp:extent cx="438150" cy="4381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2D8B" w:rsidRPr="00EE2D8B">
              <w:rPr>
                <w:b/>
                <w:color w:val="538135" w:themeColor="accent6" w:themeShade="BF"/>
                <w:lang w:val="en-GB"/>
              </w:rPr>
              <w:t>CC 3:</w:t>
            </w:r>
            <w:r w:rsidR="00EE2D8B">
              <w:rPr>
                <w:lang w:val="en-GB"/>
              </w:rPr>
              <w:t xml:space="preserve"> </w:t>
            </w:r>
            <w:r w:rsidR="00957851">
              <w:rPr>
                <w:lang w:val="en-GB"/>
              </w:rPr>
              <w:t>RELATE &amp; NETWORC, ATTRACT RESOURCES AND SUPPORT</w:t>
            </w:r>
          </w:p>
        </w:tc>
        <w:tc>
          <w:tcPr>
            <w:tcW w:w="988" w:type="pct"/>
            <w:shd w:val="clear" w:color="auto" w:fill="FFF2CC" w:themeFill="accent4" w:themeFillTint="33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noProof/>
                <w:lang w:val="en-US"/>
              </w:rPr>
              <w:drawing>
                <wp:inline distT="0" distB="0" distL="0" distR="0">
                  <wp:extent cx="438150" cy="4381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2D8B" w:rsidRPr="00EE2D8B">
              <w:rPr>
                <w:b/>
                <w:color w:val="538135" w:themeColor="accent6" w:themeShade="BF"/>
                <w:lang w:val="en-GB"/>
              </w:rPr>
              <w:t>CC 4:</w:t>
            </w:r>
            <w:r w:rsidR="00957851">
              <w:rPr>
                <w:lang w:val="en-GB"/>
              </w:rPr>
              <w:t>CHANGE AND SELF RENEW</w:t>
            </w:r>
          </w:p>
        </w:tc>
        <w:tc>
          <w:tcPr>
            <w:tcW w:w="960" w:type="pct"/>
            <w:shd w:val="clear" w:color="auto" w:fill="DEEAF6" w:themeFill="accent1" w:themeFillTint="33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noProof/>
                <w:lang w:val="en-US"/>
              </w:rPr>
              <w:drawing>
                <wp:inline distT="0" distB="0" distL="0" distR="0">
                  <wp:extent cx="666750" cy="4381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2D8B" w:rsidRPr="00EE2D8B">
              <w:rPr>
                <w:b/>
                <w:color w:val="538135" w:themeColor="accent6" w:themeShade="BF"/>
                <w:lang w:val="en-GB"/>
              </w:rPr>
              <w:t>CC 5:</w:t>
            </w:r>
            <w:r w:rsidR="00EE2D8B">
              <w:rPr>
                <w:lang w:val="en-GB"/>
              </w:rPr>
              <w:t xml:space="preserve"> </w:t>
            </w:r>
            <w:r w:rsidR="00957851">
              <w:rPr>
                <w:lang w:val="en-GB"/>
              </w:rPr>
              <w:t>BALANCE DIVERSITY AND COHERENCE</w:t>
            </w:r>
          </w:p>
        </w:tc>
      </w:tr>
      <w:tr w:rsidR="00144DB8" w:rsidRPr="00062962" w:rsidTr="00054E7A">
        <w:trPr>
          <w:trHeight w:val="647"/>
        </w:trPr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szCs w:val="20"/>
                <w:lang w:val="en-GB"/>
              </w:rPr>
            </w:pPr>
            <w:r w:rsidRPr="00062962">
              <w:rPr>
                <w:b/>
                <w:sz w:val="20"/>
                <w:szCs w:val="20"/>
                <w:lang w:val="en-GB"/>
              </w:rPr>
              <w:t>BB1—</w:t>
            </w:r>
            <w:r w:rsidR="00273C2F" w:rsidRPr="00273C2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273C2F" w:rsidRPr="00273C2F">
              <w:rPr>
                <w:b/>
                <w:sz w:val="20"/>
                <w:szCs w:val="20"/>
                <w:lang w:val="en-US"/>
              </w:rPr>
              <w:t>Vision, mission and values</w:t>
            </w:r>
            <w:r w:rsidRPr="00062962">
              <w:rPr>
                <w:b/>
                <w:sz w:val="20"/>
                <w:szCs w:val="20"/>
                <w:lang w:val="en-GB"/>
              </w:rPr>
              <w:t>:</w:t>
            </w:r>
            <w:r w:rsidR="00803CE7">
              <w:rPr>
                <w:b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szCs w:val="20"/>
                <w:lang w:val="en-GB"/>
              </w:rPr>
            </w:pPr>
            <w:r w:rsidRPr="00062962">
              <w:rPr>
                <w:b/>
                <w:sz w:val="20"/>
                <w:szCs w:val="20"/>
                <w:lang w:val="en-GB"/>
              </w:rPr>
              <w:t>BB1—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Human resource management</w:t>
            </w:r>
            <w:r w:rsidRPr="00062962">
              <w:rPr>
                <w:b/>
                <w:sz w:val="20"/>
                <w:szCs w:val="20"/>
                <w:lang w:val="en-GB"/>
              </w:rPr>
              <w:t>:</w:t>
            </w:r>
            <w:r w:rsidR="00DA4D64">
              <w:rPr>
                <w:b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szCs w:val="20"/>
                <w:lang w:val="en-GB"/>
              </w:rPr>
            </w:pPr>
            <w:r w:rsidRPr="00062962">
              <w:rPr>
                <w:b/>
                <w:sz w:val="20"/>
                <w:szCs w:val="20"/>
                <w:lang w:val="en-GB"/>
              </w:rPr>
              <w:t>BB1—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Obtaining and mobilizing resources and support</w:t>
            </w:r>
            <w:r w:rsidRPr="00062962">
              <w:rPr>
                <w:b/>
                <w:sz w:val="20"/>
                <w:szCs w:val="20"/>
                <w:lang w:val="en-GB"/>
              </w:rPr>
              <w:t>:</w:t>
            </w:r>
            <w:r w:rsidR="00DA4D64">
              <w:rPr>
                <w:b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szCs w:val="20"/>
                <w:lang w:val="en-GB"/>
              </w:rPr>
            </w:pPr>
            <w:r w:rsidRPr="00062962">
              <w:rPr>
                <w:b/>
                <w:sz w:val="20"/>
                <w:szCs w:val="20"/>
                <w:lang w:val="en-GB"/>
              </w:rPr>
              <w:t>BB1—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Organizational change</w:t>
            </w:r>
            <w:r w:rsidRPr="00062962">
              <w:rPr>
                <w:b/>
                <w:sz w:val="20"/>
                <w:szCs w:val="20"/>
                <w:lang w:val="en-GB"/>
              </w:rPr>
              <w:t>:</w:t>
            </w:r>
            <w:r w:rsidR="00DA4D64">
              <w:rPr>
                <w:b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szCs w:val="20"/>
                <w:lang w:val="en-GB"/>
              </w:rPr>
            </w:pPr>
            <w:r w:rsidRPr="00062962">
              <w:rPr>
                <w:b/>
                <w:sz w:val="20"/>
                <w:szCs w:val="20"/>
                <w:lang w:val="en-GB"/>
              </w:rPr>
              <w:t>BB1—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832E48" w:rsidRPr="00832E48">
              <w:rPr>
                <w:b/>
                <w:sz w:val="20"/>
                <w:szCs w:val="20"/>
                <w:lang w:val="en-US"/>
              </w:rPr>
              <w:t>Maintaining strategic coherence</w:t>
            </w:r>
            <w:r w:rsidRPr="00062962">
              <w:rPr>
                <w:b/>
                <w:sz w:val="20"/>
                <w:szCs w:val="20"/>
                <w:lang w:val="en-GB"/>
              </w:rPr>
              <w:t>:</w:t>
            </w:r>
            <w:r w:rsidR="00DA4D64">
              <w:rPr>
                <w:b/>
                <w:sz w:val="20"/>
                <w:szCs w:val="20"/>
                <w:lang w:val="en-GB"/>
              </w:rPr>
              <w:t xml:space="preserve"> 2</w:t>
            </w:r>
          </w:p>
        </w:tc>
      </w:tr>
      <w:tr w:rsidR="00144DB8" w:rsidRPr="00062962" w:rsidTr="00081069">
        <w:trPr>
          <w:trHeight w:val="1511"/>
        </w:trPr>
        <w:tc>
          <w:tcPr>
            <w:tcW w:w="99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 :</w:t>
            </w:r>
          </w:p>
          <w:p w:rsidR="004F0A31" w:rsidRPr="00062962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Clarification of vision, mission and mandate of the PDO</w:t>
            </w:r>
          </w:p>
        </w:tc>
        <w:tc>
          <w:tcPr>
            <w:tcW w:w="1073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2F6CFA" w:rsidP="00832E48">
            <w:pPr>
              <w:rPr>
                <w:lang w:val="en-GB"/>
              </w:rPr>
            </w:pPr>
            <w:r>
              <w:rPr>
                <w:lang w:val="en-GB"/>
              </w:rPr>
              <w:t xml:space="preserve">Restructuring of the system, improvement of </w:t>
            </w:r>
            <w:r w:rsidR="00803CE7">
              <w:rPr>
                <w:lang w:val="en-GB"/>
              </w:rPr>
              <w:t xml:space="preserve">team </w:t>
            </w:r>
            <w:r>
              <w:rPr>
                <w:lang w:val="en-GB"/>
              </w:rPr>
              <w:t xml:space="preserve">spirit </w:t>
            </w:r>
            <w:r w:rsidR="00803CE7">
              <w:rPr>
                <w:lang w:val="en-GB"/>
              </w:rPr>
              <w:t>&amp; improved coordination</w:t>
            </w:r>
            <w:r>
              <w:rPr>
                <w:lang w:val="en-GB"/>
              </w:rPr>
              <w:t xml:space="preserve"> (planning and communication)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0162A0" w:rsidP="002F6CFA">
            <w:pPr>
              <w:rPr>
                <w:lang w:val="en-GB"/>
              </w:rPr>
            </w:pPr>
            <w:r>
              <w:rPr>
                <w:lang w:val="en-GB"/>
              </w:rPr>
              <w:t xml:space="preserve">Identification of new projects </w:t>
            </w:r>
            <w:r w:rsidR="002F6CFA">
              <w:rPr>
                <w:lang w:val="en-GB"/>
              </w:rPr>
              <w:t>to</w:t>
            </w:r>
            <w:r>
              <w:rPr>
                <w:lang w:val="en-GB"/>
              </w:rPr>
              <w:t xml:space="preserve"> support to the Procure</w:t>
            </w:r>
            <w:r w:rsidR="002F6CFA">
              <w:rPr>
                <w:lang w:val="en-GB"/>
              </w:rPr>
              <w:t xml:space="preserve"> income</w:t>
            </w:r>
            <w:r w:rsidR="00EE2D8B">
              <w:rPr>
                <w:lang w:val="en-GB"/>
              </w:rPr>
              <w:t>.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1E7FA1" w:rsidP="00832E48">
            <w:pPr>
              <w:rPr>
                <w:lang w:val="en-GB"/>
              </w:rPr>
            </w:pPr>
            <w:r>
              <w:rPr>
                <w:lang w:val="en-GB"/>
              </w:rPr>
              <w:t>Replication of preventive system projects and sharing of inputs</w:t>
            </w:r>
            <w:r w:rsidR="002F6CFA">
              <w:rPr>
                <w:lang w:val="en-GB"/>
              </w:rPr>
              <w:t>/resources</w:t>
            </w:r>
            <w:r w:rsidR="00EE2D8B">
              <w:rPr>
                <w:lang w:val="en-GB"/>
              </w:rPr>
              <w:t xml:space="preserve"> among houses, under the coordination of PDO</w:t>
            </w:r>
          </w:p>
        </w:tc>
        <w:tc>
          <w:tcPr>
            <w:tcW w:w="96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Default="009F68A2" w:rsidP="00832E48">
            <w:pPr>
              <w:rPr>
                <w:lang w:val="en-GB"/>
              </w:rPr>
            </w:pPr>
            <w:r>
              <w:rPr>
                <w:lang w:val="en-GB"/>
              </w:rPr>
              <w:t>Related to (See.) CC1 bb 1</w:t>
            </w:r>
          </w:p>
          <w:p w:rsidR="002F6CFA" w:rsidRPr="00062962" w:rsidRDefault="002F6CFA" w:rsidP="00832E48">
            <w:pPr>
              <w:rPr>
                <w:lang w:val="en-GB"/>
              </w:rPr>
            </w:pPr>
            <w:r>
              <w:rPr>
                <w:lang w:val="en-GB"/>
              </w:rPr>
              <w:t>(Clarification of vision, mission and mandate of the PDO)</w:t>
            </w:r>
          </w:p>
        </w:tc>
      </w:tr>
      <w:tr w:rsidR="00144DB8" w:rsidRPr="00062962" w:rsidTr="00144DB8">
        <w:trPr>
          <w:trHeight w:val="198"/>
        </w:trPr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BB2—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Team spirit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803CE7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BB2—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Financial and administrative management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BB2—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Influencing people and institutions in positions of power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</w:t>
            </w:r>
            <w:r w:rsidR="00DA4D64" w:rsidRPr="00DA4D64">
              <w:rPr>
                <w:b/>
                <w:color w:val="FF0000"/>
                <w:sz w:val="20"/>
                <w:lang w:val="en-GB"/>
              </w:rPr>
              <w:t>1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BB2—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C3FDB" w:rsidRPr="000C3FDB">
              <w:rPr>
                <w:b/>
                <w:sz w:val="20"/>
                <w:szCs w:val="20"/>
                <w:lang w:val="en-US"/>
              </w:rPr>
              <w:t>Culture of learning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BB2—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832E48" w:rsidRPr="00832E48">
              <w:rPr>
                <w:b/>
                <w:sz w:val="20"/>
                <w:szCs w:val="20"/>
                <w:lang w:val="en-US"/>
              </w:rPr>
              <w:t>Maintaining organizational coherence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n/a</w:t>
            </w:r>
          </w:p>
        </w:tc>
      </w:tr>
      <w:tr w:rsidR="00144DB8" w:rsidRPr="00062962" w:rsidTr="00832E48">
        <w:trPr>
          <w:trHeight w:val="1223"/>
        </w:trPr>
        <w:tc>
          <w:tcPr>
            <w:tcW w:w="99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4F0A31" w:rsidRPr="00062962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Clarification of roles and responsibilities of PDO members of staff</w:t>
            </w:r>
            <w:r w:rsidR="002F6CFA">
              <w:rPr>
                <w:lang w:val="en-GB"/>
              </w:rPr>
              <w:t xml:space="preserve"> – share at LCs level</w:t>
            </w:r>
          </w:p>
        </w:tc>
        <w:tc>
          <w:tcPr>
            <w:tcW w:w="1073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Clear financial reporting in line with government requirements</w:t>
            </w:r>
            <w:r w:rsidR="00EE2D8B">
              <w:rPr>
                <w:lang w:val="en-GB"/>
              </w:rPr>
              <w:t>.</w:t>
            </w:r>
          </w:p>
          <w:p w:rsidR="00EE2D8B" w:rsidRPr="00062962" w:rsidRDefault="00EE2D8B" w:rsidP="00832E48">
            <w:pPr>
              <w:rPr>
                <w:lang w:val="en-GB"/>
              </w:rPr>
            </w:pPr>
            <w:r>
              <w:rPr>
                <w:lang w:val="en-GB"/>
              </w:rPr>
              <w:t>Knowledge share and management of the financial system. (transparency and accountability)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0162A0" w:rsidP="00832E48">
            <w:pPr>
              <w:rPr>
                <w:lang w:val="en-GB"/>
              </w:rPr>
            </w:pPr>
            <w:r>
              <w:rPr>
                <w:lang w:val="en-GB"/>
              </w:rPr>
              <w:t>n/a (too early)</w:t>
            </w:r>
            <w:r w:rsidR="00EE2D8B">
              <w:rPr>
                <w:lang w:val="en-GB"/>
              </w:rPr>
              <w:t>. This capacity is linked to the status of the PD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EE2D8B" w:rsidRDefault="00EE2D8B" w:rsidP="00EE2D8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(members of staff cope with arising needs)</w:t>
            </w:r>
          </w:p>
        </w:tc>
        <w:tc>
          <w:tcPr>
            <w:tcW w:w="96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9F68A2" w:rsidP="00832E4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144DB8" w:rsidRPr="00062962" w:rsidTr="00144DB8">
        <w:trPr>
          <w:trHeight w:val="198"/>
        </w:trPr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BB3—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>
              <w:rPr>
                <w:lang w:val="en-US"/>
              </w:rPr>
              <w:t>Motivating staff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803CE7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BB3—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Planning and formulation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</w:t>
            </w:r>
            <w:r w:rsidR="00957851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BB3—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Networking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BB3—</w:t>
            </w:r>
            <w:r w:rsidR="00832E48" w:rsidRPr="00832E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832E48" w:rsidRPr="00832E48">
              <w:rPr>
                <w:b/>
                <w:sz w:val="20"/>
                <w:lang w:val="en-US"/>
              </w:rPr>
              <w:t>Documenting and sharing knowledge and lessons learned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</w:t>
            </w:r>
            <w:r w:rsidR="00DA4D64" w:rsidRPr="00DA4D64">
              <w:rPr>
                <w:b/>
                <w:color w:val="FF0000"/>
                <w:sz w:val="20"/>
                <w:lang w:val="en-GB"/>
              </w:rPr>
              <w:t>1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BB3—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832E48" w:rsidRPr="00832E48">
              <w:rPr>
                <w:b/>
                <w:sz w:val="20"/>
                <w:szCs w:val="20"/>
                <w:lang w:val="en-US"/>
              </w:rPr>
              <w:t>Balancing diversity and coherence of viewpoints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</w:tr>
      <w:tr w:rsidR="00144DB8" w:rsidRPr="00062962" w:rsidTr="00832E48">
        <w:trPr>
          <w:trHeight w:val="1025"/>
        </w:trPr>
        <w:tc>
          <w:tcPr>
            <w:tcW w:w="99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4F0A31" w:rsidRPr="00062962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Motivation of members of staff (PDO and houses’ focal persons)</w:t>
            </w:r>
            <w:r w:rsidR="002F6CFA">
              <w:rPr>
                <w:lang w:val="en-GB"/>
              </w:rPr>
              <w:t>; (roles, responsibilities, recognition, team spirit, HR management)</w:t>
            </w:r>
          </w:p>
        </w:tc>
        <w:tc>
          <w:tcPr>
            <w:tcW w:w="1073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Strategic planning (involvement of PDO in the planning of the houses)</w:t>
            </w:r>
            <w:r w:rsidR="00EE2D8B">
              <w:rPr>
                <w:lang w:val="en-GB"/>
              </w:rPr>
              <w:t>. Further involvement of the Provincial in coordination.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0162A0" w:rsidP="00832E48">
            <w:pPr>
              <w:rPr>
                <w:lang w:val="en-GB"/>
              </w:rPr>
            </w:pPr>
            <w:r>
              <w:rPr>
                <w:lang w:val="en-GB"/>
              </w:rPr>
              <w:t>Capitalization of best practices</w:t>
            </w:r>
            <w:r w:rsidR="002F6CFA">
              <w:rPr>
                <w:lang w:val="en-GB"/>
              </w:rPr>
              <w:t xml:space="preserve"> (Adwa)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9F68A2" w:rsidP="00832E48">
            <w:pPr>
              <w:rPr>
                <w:lang w:val="en-GB"/>
              </w:rPr>
            </w:pPr>
            <w:r>
              <w:rPr>
                <w:lang w:val="en-GB"/>
              </w:rPr>
              <w:t>Related to (See.) CC 2 bb 3 and bb 4</w:t>
            </w:r>
          </w:p>
        </w:tc>
        <w:tc>
          <w:tcPr>
            <w:tcW w:w="96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2F6CFA" w:rsidRDefault="00D90E65" w:rsidP="002F6CF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</w:p>
        </w:tc>
      </w:tr>
      <w:tr w:rsidR="00144DB8" w:rsidRPr="00062962" w:rsidTr="00144DB8">
        <w:trPr>
          <w:trHeight w:val="198"/>
        </w:trPr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BB4—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Clarity of role and purpose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803CE7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BB4—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Monitoring and evaluation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1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BB4—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Relationships with Provincial</w:t>
            </w:r>
            <w:r w:rsidR="00054E7A">
              <w:rPr>
                <w:b/>
                <w:sz w:val="20"/>
                <w:szCs w:val="20"/>
                <w:lang w:val="en-US"/>
              </w:rPr>
              <w:t>,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 xml:space="preserve"> Council and other sectors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BB4—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832E48" w:rsidRPr="00832E48">
              <w:rPr>
                <w:b/>
                <w:sz w:val="20"/>
                <w:szCs w:val="20"/>
                <w:lang w:val="en-US"/>
              </w:rPr>
              <w:t>Resilience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0D4945" w:rsidP="00832E48">
            <w:pPr>
              <w:rPr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BB4—</w:t>
            </w:r>
            <w:r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832E48" w:rsidRPr="00832E48">
              <w:rPr>
                <w:b/>
                <w:sz w:val="20"/>
                <w:szCs w:val="20"/>
                <w:lang w:val="en-US"/>
              </w:rPr>
              <w:t>Staying grounded or rooted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</w:tr>
      <w:tr w:rsidR="00144DB8" w:rsidRPr="00062962" w:rsidTr="00EE2D8B">
        <w:trPr>
          <w:trHeight w:val="1691"/>
        </w:trPr>
        <w:tc>
          <w:tcPr>
            <w:tcW w:w="990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lastRenderedPageBreak/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2F6CFA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Involvement of PDO into projects from inception to final evaluation</w:t>
            </w:r>
            <w:r w:rsidR="002F6CFA">
              <w:rPr>
                <w:lang w:val="en-GB"/>
              </w:rPr>
              <w:t xml:space="preserve">. Quantitative and qualitative M&amp;E. </w:t>
            </w:r>
          </w:p>
          <w:p w:rsidR="00144DB8" w:rsidRPr="00062962" w:rsidRDefault="002F6CFA" w:rsidP="00832E48">
            <w:pPr>
              <w:rPr>
                <w:lang w:val="en-GB"/>
              </w:rPr>
            </w:pPr>
            <w:r>
              <w:rPr>
                <w:lang w:val="en-GB"/>
              </w:rPr>
              <w:t>Advisory role of PDO/</w:t>
            </w:r>
          </w:p>
        </w:tc>
        <w:tc>
          <w:tcPr>
            <w:tcW w:w="1073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803CE7" w:rsidP="00832E48">
            <w:pPr>
              <w:rPr>
                <w:lang w:val="en-GB"/>
              </w:rPr>
            </w:pPr>
            <w:r>
              <w:rPr>
                <w:lang w:val="en-GB"/>
              </w:rPr>
              <w:t>Formulation and implementation of a M&amp;E system</w:t>
            </w:r>
          </w:p>
        </w:tc>
        <w:tc>
          <w:tcPr>
            <w:tcW w:w="988" w:type="pct"/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EE2D8B" w:rsidP="00EE2D8B">
            <w:pPr>
              <w:rPr>
                <w:lang w:val="en-GB"/>
              </w:rPr>
            </w:pPr>
            <w:r>
              <w:rPr>
                <w:lang w:val="en-GB"/>
              </w:rPr>
              <w:t>Communication, i</w:t>
            </w:r>
            <w:r w:rsidR="000162A0">
              <w:rPr>
                <w:lang w:val="en-GB"/>
              </w:rPr>
              <w:t>nteraction</w:t>
            </w:r>
            <w:r>
              <w:rPr>
                <w:lang w:val="en-GB"/>
              </w:rPr>
              <w:t xml:space="preserve"> mutual knowledge and cooperation</w:t>
            </w:r>
            <w:r w:rsidR="000162A0">
              <w:rPr>
                <w:lang w:val="en-GB"/>
              </w:rPr>
              <w:t xml:space="preserve"> with the commissions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9F68A2" w:rsidP="00832E48">
            <w:pPr>
              <w:rPr>
                <w:lang w:val="en-GB"/>
              </w:rPr>
            </w:pPr>
            <w:r>
              <w:rPr>
                <w:lang w:val="en-GB"/>
              </w:rPr>
              <w:t>Security policies</w:t>
            </w:r>
            <w:r w:rsidR="002F6CFA">
              <w:rPr>
                <w:lang w:val="en-GB"/>
              </w:rPr>
              <w:t xml:space="preserve"> &amp; financial awareness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9F68A2" w:rsidP="00832E48">
            <w:pPr>
              <w:rPr>
                <w:lang w:val="en-GB"/>
              </w:rPr>
            </w:pPr>
            <w:r>
              <w:rPr>
                <w:lang w:val="en-GB"/>
              </w:rPr>
              <w:t>Needs Assessment</w:t>
            </w:r>
            <w:r w:rsidR="006B6198">
              <w:rPr>
                <w:lang w:val="en-GB"/>
              </w:rPr>
              <w:t>;</w:t>
            </w:r>
            <w:r>
              <w:rPr>
                <w:lang w:val="en-GB"/>
              </w:rPr>
              <w:t xml:space="preserve"> studies/</w:t>
            </w:r>
            <w:r w:rsidR="006B6198">
              <w:rPr>
                <w:lang w:val="en-GB"/>
              </w:rPr>
              <w:t xml:space="preserve">research to </w:t>
            </w:r>
            <w:r>
              <w:rPr>
                <w:lang w:val="en-GB"/>
              </w:rPr>
              <w:t>update and professionaliz</w:t>
            </w:r>
            <w:r w:rsidR="006B6198">
              <w:rPr>
                <w:lang w:val="en-GB"/>
              </w:rPr>
              <w:t>e; impact assessment</w:t>
            </w:r>
          </w:p>
        </w:tc>
      </w:tr>
      <w:tr w:rsidR="00144DB8" w:rsidRPr="00062962" w:rsidTr="00144DB8">
        <w:trPr>
          <w:trHeight w:val="211"/>
        </w:trPr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BB5—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Recognition from outside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803CE7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BB5—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Fundraising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  <w:right w:val="nil"/>
            </w:tcBorders>
            <w:shd w:val="clear" w:color="auto" w:fill="A6A6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BB5—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Relationships with local centers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sz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832E48">
        <w:trPr>
          <w:trHeight w:val="1241"/>
        </w:trPr>
        <w:tc>
          <w:tcPr>
            <w:tcW w:w="990" w:type="pct"/>
            <w:tcBorders>
              <w:bottom w:val="single" w:sz="4" w:space="0" w:color="auto"/>
            </w:tcBorders>
          </w:tcPr>
          <w:p w:rsidR="00D90E65" w:rsidRPr="00062962" w:rsidRDefault="00723794" w:rsidP="00832E48">
            <w:pPr>
              <w:rPr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  <w:r w:rsidR="00803CE7">
              <w:rPr>
                <w:lang w:val="en-GB"/>
              </w:rPr>
              <w:t>n/a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4F0A31" w:rsidRPr="00062962" w:rsidRDefault="000162A0" w:rsidP="00EE2D8B">
            <w:pPr>
              <w:rPr>
                <w:lang w:val="en-GB"/>
              </w:rPr>
            </w:pPr>
            <w:r>
              <w:rPr>
                <w:lang w:val="en-GB"/>
              </w:rPr>
              <w:t>Improved cap</w:t>
            </w:r>
            <w:r w:rsidR="00EE2D8B">
              <w:rPr>
                <w:lang w:val="en-GB"/>
              </w:rPr>
              <w:t xml:space="preserve">acity of PDO in accessing funds, research for new opportunities </w:t>
            </w:r>
            <w:r>
              <w:rPr>
                <w:lang w:val="en-GB"/>
              </w:rPr>
              <w:t>and report to donors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EE2D8B" w:rsidP="00EE2D8B">
            <w:pPr>
              <w:rPr>
                <w:lang w:val="en-GB"/>
              </w:rPr>
            </w:pPr>
            <w:r>
              <w:rPr>
                <w:lang w:val="en-GB"/>
              </w:rPr>
              <w:t>Involvement of the PDO in projects; communication and clarity on this role; f</w:t>
            </w:r>
            <w:r w:rsidR="000162A0">
              <w:rPr>
                <w:lang w:val="en-GB"/>
              </w:rPr>
              <w:t>ormulation of a M&amp;E system</w:t>
            </w:r>
            <w:r>
              <w:rPr>
                <w:lang w:val="en-GB"/>
              </w:rPr>
              <w:t>; (professional role of PDO, support in M&amp;E, accountability, transparency, needs assessment)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144DB8">
        <w:trPr>
          <w:trHeight w:val="223"/>
        </w:trPr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BB6—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Support to capacity development of local centers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1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BB6—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Relationships with donors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EE2D8B">
        <w:trPr>
          <w:trHeight w:val="1007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EE2D8B" w:rsidP="00EE2D8B">
            <w:pPr>
              <w:rPr>
                <w:lang w:val="en-GB"/>
              </w:rPr>
            </w:pPr>
            <w:r>
              <w:rPr>
                <w:lang w:val="en-GB"/>
              </w:rPr>
              <w:t>Communication, n</w:t>
            </w:r>
            <w:r w:rsidR="000162A0">
              <w:rPr>
                <w:lang w:val="en-GB"/>
              </w:rPr>
              <w:t>eeds assessment and capacity building of LCs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88" w:type="pct"/>
            <w:tcBorders>
              <w:right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0162A0" w:rsidP="00832E48">
            <w:pPr>
              <w:rPr>
                <w:lang w:val="en-GB"/>
              </w:rPr>
            </w:pPr>
            <w:r>
              <w:rPr>
                <w:lang w:val="en-GB"/>
              </w:rPr>
              <w:t>Financial flow</w:t>
            </w:r>
            <w:r w:rsidR="002F6CFA">
              <w:rPr>
                <w:lang w:val="en-GB"/>
              </w:rPr>
              <w:t xml:space="preserve"> &amp; reporting</w:t>
            </w:r>
            <w:r w:rsidR="00831485">
              <w:rPr>
                <w:lang w:val="en-GB"/>
              </w:rPr>
              <w:t>, centralized system, Team work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144DB8">
        <w:trPr>
          <w:trHeight w:val="211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BB7—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Development cooperation and aid effectiveness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1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BB7—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Relationships with the private sector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832E48">
        <w:trPr>
          <w:trHeight w:val="692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</w:tcBorders>
          </w:tcPr>
          <w:p w:rsidR="000162A0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0162A0" w:rsidP="00832E48">
            <w:pPr>
              <w:rPr>
                <w:b/>
                <w:sz w:val="20"/>
                <w:lang w:val="en-GB"/>
              </w:rPr>
            </w:pPr>
            <w:r w:rsidRPr="000162A0">
              <w:rPr>
                <w:lang w:val="en-GB"/>
              </w:rPr>
              <w:t>training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D90E65" w:rsidRPr="00062962" w:rsidRDefault="000162A0" w:rsidP="00832E48">
            <w:pPr>
              <w:rPr>
                <w:b/>
                <w:sz w:val="20"/>
                <w:lang w:val="en-GB"/>
              </w:rPr>
            </w:pPr>
            <w:r w:rsidRPr="000162A0">
              <w:rPr>
                <w:lang w:val="en-GB"/>
              </w:rPr>
              <w:t>See. BB 3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144DB8">
        <w:trPr>
          <w:trHeight w:val="223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  <w:r w:rsidRPr="00062962">
              <w:rPr>
                <w:b/>
                <w:sz w:val="20"/>
                <w:lang w:val="en-GB"/>
              </w:rPr>
              <w:t>BB8—</w:t>
            </w:r>
            <w:r w:rsidR="00723794" w:rsidRPr="00062962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4E7A" w:rsidRPr="00054E7A">
              <w:rPr>
                <w:b/>
                <w:sz w:val="20"/>
                <w:szCs w:val="20"/>
                <w:lang w:val="en-US"/>
              </w:rPr>
              <w:t>Human Rights based Approach</w:t>
            </w:r>
            <w:r w:rsidRPr="00062962">
              <w:rPr>
                <w:b/>
                <w:sz w:val="20"/>
                <w:lang w:val="en-GB"/>
              </w:rPr>
              <w:t>:</w:t>
            </w:r>
            <w:r w:rsidR="00DA4D64">
              <w:rPr>
                <w:b/>
                <w:sz w:val="20"/>
                <w:lang w:val="en-GB"/>
              </w:rPr>
              <w:t xml:space="preserve"> 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  <w:tr w:rsidR="00144DB8" w:rsidRPr="00062962" w:rsidTr="00832E48">
        <w:trPr>
          <w:trHeight w:val="656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:rsidR="00D90E65" w:rsidRPr="00062962" w:rsidRDefault="00723794" w:rsidP="00832E48">
            <w:pPr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</w:pPr>
            <w:r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Areas of improvement </w:t>
            </w:r>
            <w:r w:rsidR="00D90E65" w:rsidRPr="00062962">
              <w:rPr>
                <w:rFonts w:ascii="Calibri" w:eastAsia="Calibri" w:hAnsi="Calibri" w:cs="Times New Roman"/>
                <w:b/>
                <w:i/>
                <w:sz w:val="20"/>
                <w:lang w:val="en-GB"/>
              </w:rPr>
              <w:t>:</w:t>
            </w:r>
          </w:p>
          <w:p w:rsidR="004F0A31" w:rsidRPr="00062962" w:rsidRDefault="000162A0" w:rsidP="00832E48">
            <w:pPr>
              <w:rPr>
                <w:b/>
                <w:sz w:val="20"/>
                <w:lang w:val="en-GB"/>
              </w:rPr>
            </w:pPr>
            <w:r w:rsidRPr="000162A0">
              <w:rPr>
                <w:lang w:val="en-GB"/>
              </w:rPr>
              <w:t>training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b/>
                <w:sz w:val="20"/>
                <w:lang w:val="en-GB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D90E65" w:rsidRPr="00062962" w:rsidRDefault="00D90E65" w:rsidP="00832E48">
            <w:pPr>
              <w:rPr>
                <w:lang w:val="en-GB"/>
              </w:rPr>
            </w:pPr>
          </w:p>
        </w:tc>
      </w:tr>
    </w:tbl>
    <w:p w:rsidR="009945FC" w:rsidRDefault="009945FC" w:rsidP="00832E48"/>
    <w:p w:rsidR="00273C2F" w:rsidRDefault="00273C2F" w:rsidP="00144DB8"/>
    <w:sectPr w:rsidR="00273C2F" w:rsidSect="00144DB8">
      <w:headerReference w:type="default" r:id="rId12"/>
      <w:footerReference w:type="default" r:id="rId13"/>
      <w:pgSz w:w="16838" w:h="11906" w:orient="landscape"/>
      <w:pgMar w:top="1350" w:right="1417" w:bottom="900" w:left="1417" w:header="630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9B" w:rsidRDefault="000C289B" w:rsidP="000D4945">
      <w:pPr>
        <w:spacing w:after="0" w:line="240" w:lineRule="auto"/>
      </w:pPr>
      <w:r>
        <w:separator/>
      </w:r>
    </w:p>
  </w:endnote>
  <w:endnote w:type="continuationSeparator" w:id="1">
    <w:p w:rsidR="000C289B" w:rsidRDefault="000C289B" w:rsidP="000D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9201"/>
      <w:docPartObj>
        <w:docPartGallery w:val="Page Numbers (Bottom of Page)"/>
        <w:docPartUnique/>
      </w:docPartObj>
    </w:sdtPr>
    <w:sdtContent>
      <w:p w:rsidR="00EE2D8B" w:rsidRDefault="00EE2D8B">
        <w:pPr>
          <w:pStyle w:val="Footer"/>
          <w:jc w:val="center"/>
        </w:pPr>
        <w:fldSimple w:instr=" PAGE   \* MERGEFORMAT ">
          <w:r w:rsidR="006B6198">
            <w:rPr>
              <w:noProof/>
            </w:rPr>
            <w:t>1</w:t>
          </w:r>
        </w:fldSimple>
      </w:p>
    </w:sdtContent>
  </w:sdt>
  <w:p w:rsidR="00EE2D8B" w:rsidRDefault="00EE2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9B" w:rsidRDefault="000C289B" w:rsidP="000D4945">
      <w:pPr>
        <w:spacing w:after="0" w:line="240" w:lineRule="auto"/>
      </w:pPr>
      <w:r>
        <w:separator/>
      </w:r>
    </w:p>
  </w:footnote>
  <w:footnote w:type="continuationSeparator" w:id="1">
    <w:p w:rsidR="000C289B" w:rsidRDefault="000C289B" w:rsidP="000D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8B" w:rsidRPr="00A36434" w:rsidRDefault="00EE2D8B">
    <w:pPr>
      <w:pStyle w:val="Header"/>
      <w:rPr>
        <w:sz w:val="24"/>
        <w:szCs w:val="24"/>
        <w:lang w:val="en-US"/>
      </w:rPr>
    </w:pPr>
    <w:r w:rsidRPr="00A36434">
      <w:rPr>
        <w:sz w:val="24"/>
        <w:szCs w:val="24"/>
        <w:lang w:val="en-US"/>
      </w:rPr>
      <w:t>SELF ASSESSMENT, PDO Addis Abeba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A36434">
      <w:rPr>
        <w:sz w:val="24"/>
        <w:szCs w:val="24"/>
        <w:lang w:val="en-US"/>
      </w:rPr>
      <w:t>October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2"/>
    <w:multiLevelType w:val="hybridMultilevel"/>
    <w:tmpl w:val="CE309BAC"/>
    <w:lvl w:ilvl="0" w:tplc="5906A6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1201"/>
    <w:multiLevelType w:val="hybridMultilevel"/>
    <w:tmpl w:val="0B3C6E8C"/>
    <w:lvl w:ilvl="0" w:tplc="5906A6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7697"/>
    <w:multiLevelType w:val="hybridMultilevel"/>
    <w:tmpl w:val="2BFA9B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65"/>
    <w:rsid w:val="00002994"/>
    <w:rsid w:val="00002A13"/>
    <w:rsid w:val="0000357B"/>
    <w:rsid w:val="00004778"/>
    <w:rsid w:val="000052B8"/>
    <w:rsid w:val="00005ED8"/>
    <w:rsid w:val="00007C66"/>
    <w:rsid w:val="00007F43"/>
    <w:rsid w:val="00010317"/>
    <w:rsid w:val="00013D54"/>
    <w:rsid w:val="00013E69"/>
    <w:rsid w:val="00015393"/>
    <w:rsid w:val="0001548B"/>
    <w:rsid w:val="00015E83"/>
    <w:rsid w:val="000162A0"/>
    <w:rsid w:val="00016751"/>
    <w:rsid w:val="00016780"/>
    <w:rsid w:val="0002077B"/>
    <w:rsid w:val="0002078A"/>
    <w:rsid w:val="0002621E"/>
    <w:rsid w:val="00026E7A"/>
    <w:rsid w:val="00027561"/>
    <w:rsid w:val="00030480"/>
    <w:rsid w:val="00031AA6"/>
    <w:rsid w:val="000328AF"/>
    <w:rsid w:val="000338A8"/>
    <w:rsid w:val="0003684E"/>
    <w:rsid w:val="000379A4"/>
    <w:rsid w:val="00041843"/>
    <w:rsid w:val="00041E52"/>
    <w:rsid w:val="000427B2"/>
    <w:rsid w:val="0004543F"/>
    <w:rsid w:val="000463C4"/>
    <w:rsid w:val="00053BFB"/>
    <w:rsid w:val="00054E7A"/>
    <w:rsid w:val="0005634E"/>
    <w:rsid w:val="00057340"/>
    <w:rsid w:val="00062962"/>
    <w:rsid w:val="00062A82"/>
    <w:rsid w:val="00063E41"/>
    <w:rsid w:val="000641A4"/>
    <w:rsid w:val="00065885"/>
    <w:rsid w:val="00066221"/>
    <w:rsid w:val="00067F62"/>
    <w:rsid w:val="00071249"/>
    <w:rsid w:val="0007399D"/>
    <w:rsid w:val="00073D37"/>
    <w:rsid w:val="000751F2"/>
    <w:rsid w:val="000766CF"/>
    <w:rsid w:val="00077DCA"/>
    <w:rsid w:val="000804C9"/>
    <w:rsid w:val="00081069"/>
    <w:rsid w:val="00081CE2"/>
    <w:rsid w:val="00081E6D"/>
    <w:rsid w:val="000866F8"/>
    <w:rsid w:val="00090B94"/>
    <w:rsid w:val="00090D94"/>
    <w:rsid w:val="00091275"/>
    <w:rsid w:val="0009320C"/>
    <w:rsid w:val="00096BFA"/>
    <w:rsid w:val="00097956"/>
    <w:rsid w:val="00097B61"/>
    <w:rsid w:val="000A0371"/>
    <w:rsid w:val="000A2651"/>
    <w:rsid w:val="000A3D37"/>
    <w:rsid w:val="000A643A"/>
    <w:rsid w:val="000B0290"/>
    <w:rsid w:val="000B2870"/>
    <w:rsid w:val="000B4A83"/>
    <w:rsid w:val="000C2851"/>
    <w:rsid w:val="000C289B"/>
    <w:rsid w:val="000C2C65"/>
    <w:rsid w:val="000C3F72"/>
    <w:rsid w:val="000C3FDB"/>
    <w:rsid w:val="000C76DD"/>
    <w:rsid w:val="000C7B51"/>
    <w:rsid w:val="000C7B7C"/>
    <w:rsid w:val="000D0019"/>
    <w:rsid w:val="000D0534"/>
    <w:rsid w:val="000D0596"/>
    <w:rsid w:val="000D0F2D"/>
    <w:rsid w:val="000D2118"/>
    <w:rsid w:val="000D36EA"/>
    <w:rsid w:val="000D4945"/>
    <w:rsid w:val="000D5E03"/>
    <w:rsid w:val="000D7C9B"/>
    <w:rsid w:val="000E0568"/>
    <w:rsid w:val="000E14FF"/>
    <w:rsid w:val="000E1C87"/>
    <w:rsid w:val="000E231A"/>
    <w:rsid w:val="000E3524"/>
    <w:rsid w:val="000E3766"/>
    <w:rsid w:val="000E4732"/>
    <w:rsid w:val="000E4EF7"/>
    <w:rsid w:val="000E5102"/>
    <w:rsid w:val="000E56DC"/>
    <w:rsid w:val="000E6862"/>
    <w:rsid w:val="000F1D9E"/>
    <w:rsid w:val="000F2AA9"/>
    <w:rsid w:val="000F32F2"/>
    <w:rsid w:val="000F401F"/>
    <w:rsid w:val="000F47D3"/>
    <w:rsid w:val="000F50F7"/>
    <w:rsid w:val="000F5452"/>
    <w:rsid w:val="000F57D6"/>
    <w:rsid w:val="000F59DF"/>
    <w:rsid w:val="0010015E"/>
    <w:rsid w:val="00100478"/>
    <w:rsid w:val="001015DE"/>
    <w:rsid w:val="00101AB9"/>
    <w:rsid w:val="001023C2"/>
    <w:rsid w:val="00102AFE"/>
    <w:rsid w:val="00110D03"/>
    <w:rsid w:val="00111616"/>
    <w:rsid w:val="001124A8"/>
    <w:rsid w:val="00112AA4"/>
    <w:rsid w:val="001130B2"/>
    <w:rsid w:val="00113E67"/>
    <w:rsid w:val="0011402F"/>
    <w:rsid w:val="00114AED"/>
    <w:rsid w:val="00114D70"/>
    <w:rsid w:val="0011531C"/>
    <w:rsid w:val="00117030"/>
    <w:rsid w:val="001209A2"/>
    <w:rsid w:val="00121B8B"/>
    <w:rsid w:val="00124885"/>
    <w:rsid w:val="00124D8C"/>
    <w:rsid w:val="00125238"/>
    <w:rsid w:val="00126500"/>
    <w:rsid w:val="00127F3B"/>
    <w:rsid w:val="00131D47"/>
    <w:rsid w:val="0013456D"/>
    <w:rsid w:val="00134856"/>
    <w:rsid w:val="00134CF9"/>
    <w:rsid w:val="0013716B"/>
    <w:rsid w:val="00140C52"/>
    <w:rsid w:val="00141704"/>
    <w:rsid w:val="00141DD2"/>
    <w:rsid w:val="0014270C"/>
    <w:rsid w:val="00142964"/>
    <w:rsid w:val="0014496F"/>
    <w:rsid w:val="00144CA0"/>
    <w:rsid w:val="00144DB8"/>
    <w:rsid w:val="00145234"/>
    <w:rsid w:val="00146083"/>
    <w:rsid w:val="0015191A"/>
    <w:rsid w:val="00151C8C"/>
    <w:rsid w:val="00152531"/>
    <w:rsid w:val="0015264B"/>
    <w:rsid w:val="001543E7"/>
    <w:rsid w:val="00154928"/>
    <w:rsid w:val="001549BC"/>
    <w:rsid w:val="00160EA8"/>
    <w:rsid w:val="001618C7"/>
    <w:rsid w:val="00162E39"/>
    <w:rsid w:val="001639D6"/>
    <w:rsid w:val="00164C5A"/>
    <w:rsid w:val="00165900"/>
    <w:rsid w:val="00165AA3"/>
    <w:rsid w:val="00166C98"/>
    <w:rsid w:val="0016767F"/>
    <w:rsid w:val="00167971"/>
    <w:rsid w:val="001701C4"/>
    <w:rsid w:val="00171975"/>
    <w:rsid w:val="0017216C"/>
    <w:rsid w:val="0017236A"/>
    <w:rsid w:val="00172744"/>
    <w:rsid w:val="0018014E"/>
    <w:rsid w:val="00181BA5"/>
    <w:rsid w:val="0018274D"/>
    <w:rsid w:val="0018488F"/>
    <w:rsid w:val="00185EEE"/>
    <w:rsid w:val="00186DD2"/>
    <w:rsid w:val="00187DA0"/>
    <w:rsid w:val="00191CA8"/>
    <w:rsid w:val="00193046"/>
    <w:rsid w:val="001942A3"/>
    <w:rsid w:val="00195612"/>
    <w:rsid w:val="0019779A"/>
    <w:rsid w:val="001A0B9E"/>
    <w:rsid w:val="001A298D"/>
    <w:rsid w:val="001A35D9"/>
    <w:rsid w:val="001A3E67"/>
    <w:rsid w:val="001A4172"/>
    <w:rsid w:val="001A4B39"/>
    <w:rsid w:val="001A5070"/>
    <w:rsid w:val="001A51BF"/>
    <w:rsid w:val="001B05ED"/>
    <w:rsid w:val="001B1020"/>
    <w:rsid w:val="001B1192"/>
    <w:rsid w:val="001B2C66"/>
    <w:rsid w:val="001B3449"/>
    <w:rsid w:val="001B428B"/>
    <w:rsid w:val="001B449D"/>
    <w:rsid w:val="001B46F6"/>
    <w:rsid w:val="001B4CC4"/>
    <w:rsid w:val="001B52B1"/>
    <w:rsid w:val="001B65C1"/>
    <w:rsid w:val="001B6BF7"/>
    <w:rsid w:val="001C125A"/>
    <w:rsid w:val="001C15CF"/>
    <w:rsid w:val="001C1A99"/>
    <w:rsid w:val="001C26BE"/>
    <w:rsid w:val="001D002F"/>
    <w:rsid w:val="001D12F7"/>
    <w:rsid w:val="001D1791"/>
    <w:rsid w:val="001D2677"/>
    <w:rsid w:val="001D312E"/>
    <w:rsid w:val="001D3A7E"/>
    <w:rsid w:val="001D413A"/>
    <w:rsid w:val="001D4FF5"/>
    <w:rsid w:val="001D67E0"/>
    <w:rsid w:val="001D7299"/>
    <w:rsid w:val="001D7756"/>
    <w:rsid w:val="001E0912"/>
    <w:rsid w:val="001E2558"/>
    <w:rsid w:val="001E2C38"/>
    <w:rsid w:val="001E2D32"/>
    <w:rsid w:val="001E4DC9"/>
    <w:rsid w:val="001E64BA"/>
    <w:rsid w:val="001E6EDE"/>
    <w:rsid w:val="001E74ED"/>
    <w:rsid w:val="001E7FA1"/>
    <w:rsid w:val="001F03A8"/>
    <w:rsid w:val="001F295A"/>
    <w:rsid w:val="001F5EE8"/>
    <w:rsid w:val="001F66CD"/>
    <w:rsid w:val="001F6B79"/>
    <w:rsid w:val="001F72FB"/>
    <w:rsid w:val="001F7529"/>
    <w:rsid w:val="002001ED"/>
    <w:rsid w:val="00202971"/>
    <w:rsid w:val="00202E82"/>
    <w:rsid w:val="0020580B"/>
    <w:rsid w:val="00206AA0"/>
    <w:rsid w:val="00206B78"/>
    <w:rsid w:val="00210F75"/>
    <w:rsid w:val="0021736E"/>
    <w:rsid w:val="00221860"/>
    <w:rsid w:val="00222915"/>
    <w:rsid w:val="00222ACB"/>
    <w:rsid w:val="00223402"/>
    <w:rsid w:val="00223E4B"/>
    <w:rsid w:val="002253D2"/>
    <w:rsid w:val="00225AF5"/>
    <w:rsid w:val="00225EDD"/>
    <w:rsid w:val="00227319"/>
    <w:rsid w:val="0023492A"/>
    <w:rsid w:val="00235EA9"/>
    <w:rsid w:val="0023739D"/>
    <w:rsid w:val="002375CE"/>
    <w:rsid w:val="002377A9"/>
    <w:rsid w:val="00237C10"/>
    <w:rsid w:val="00242118"/>
    <w:rsid w:val="00243A11"/>
    <w:rsid w:val="00245106"/>
    <w:rsid w:val="00246816"/>
    <w:rsid w:val="002509E5"/>
    <w:rsid w:val="00251BB8"/>
    <w:rsid w:val="002535FE"/>
    <w:rsid w:val="00253BA8"/>
    <w:rsid w:val="0025600B"/>
    <w:rsid w:val="00256898"/>
    <w:rsid w:val="00261C40"/>
    <w:rsid w:val="00262062"/>
    <w:rsid w:val="002634B4"/>
    <w:rsid w:val="002662EA"/>
    <w:rsid w:val="00273C2F"/>
    <w:rsid w:val="0027428A"/>
    <w:rsid w:val="00274997"/>
    <w:rsid w:val="00276F29"/>
    <w:rsid w:val="00277CB4"/>
    <w:rsid w:val="00277D4E"/>
    <w:rsid w:val="00280630"/>
    <w:rsid w:val="00280993"/>
    <w:rsid w:val="00281108"/>
    <w:rsid w:val="00281A86"/>
    <w:rsid w:val="00281D1D"/>
    <w:rsid w:val="00282DAF"/>
    <w:rsid w:val="002837B1"/>
    <w:rsid w:val="00284C8D"/>
    <w:rsid w:val="0028618B"/>
    <w:rsid w:val="002866CB"/>
    <w:rsid w:val="00287EAF"/>
    <w:rsid w:val="00287FCD"/>
    <w:rsid w:val="00290766"/>
    <w:rsid w:val="00290D14"/>
    <w:rsid w:val="00290F55"/>
    <w:rsid w:val="00292120"/>
    <w:rsid w:val="00293F43"/>
    <w:rsid w:val="00293FBF"/>
    <w:rsid w:val="002947E9"/>
    <w:rsid w:val="00295EE7"/>
    <w:rsid w:val="002972B6"/>
    <w:rsid w:val="002974F2"/>
    <w:rsid w:val="002A1B88"/>
    <w:rsid w:val="002A37FE"/>
    <w:rsid w:val="002A482C"/>
    <w:rsid w:val="002A4C10"/>
    <w:rsid w:val="002A642C"/>
    <w:rsid w:val="002B10E2"/>
    <w:rsid w:val="002B1351"/>
    <w:rsid w:val="002B29CC"/>
    <w:rsid w:val="002B3492"/>
    <w:rsid w:val="002B3B24"/>
    <w:rsid w:val="002B6E7B"/>
    <w:rsid w:val="002B7920"/>
    <w:rsid w:val="002B7A2B"/>
    <w:rsid w:val="002B7B78"/>
    <w:rsid w:val="002C1932"/>
    <w:rsid w:val="002C20FC"/>
    <w:rsid w:val="002C2C88"/>
    <w:rsid w:val="002C4C75"/>
    <w:rsid w:val="002C7798"/>
    <w:rsid w:val="002C785E"/>
    <w:rsid w:val="002C7E90"/>
    <w:rsid w:val="002D26AD"/>
    <w:rsid w:val="002D273A"/>
    <w:rsid w:val="002D2A6C"/>
    <w:rsid w:val="002D37B4"/>
    <w:rsid w:val="002D562A"/>
    <w:rsid w:val="002D6A01"/>
    <w:rsid w:val="002D6FE3"/>
    <w:rsid w:val="002D7097"/>
    <w:rsid w:val="002E0224"/>
    <w:rsid w:val="002E03E5"/>
    <w:rsid w:val="002E0635"/>
    <w:rsid w:val="002E1CB1"/>
    <w:rsid w:val="002E3DD7"/>
    <w:rsid w:val="002E49D6"/>
    <w:rsid w:val="002E6875"/>
    <w:rsid w:val="002E7FF3"/>
    <w:rsid w:val="002F0026"/>
    <w:rsid w:val="002F08B7"/>
    <w:rsid w:val="002F4CA0"/>
    <w:rsid w:val="002F6CFA"/>
    <w:rsid w:val="002F7587"/>
    <w:rsid w:val="002F7E53"/>
    <w:rsid w:val="00303440"/>
    <w:rsid w:val="00307475"/>
    <w:rsid w:val="00310F97"/>
    <w:rsid w:val="00311439"/>
    <w:rsid w:val="00312E61"/>
    <w:rsid w:val="00314862"/>
    <w:rsid w:val="003179EE"/>
    <w:rsid w:val="00317B0D"/>
    <w:rsid w:val="00317CDF"/>
    <w:rsid w:val="00320F33"/>
    <w:rsid w:val="0032441E"/>
    <w:rsid w:val="00325FB6"/>
    <w:rsid w:val="0032681F"/>
    <w:rsid w:val="0032799B"/>
    <w:rsid w:val="00332EA4"/>
    <w:rsid w:val="0033490B"/>
    <w:rsid w:val="0033676A"/>
    <w:rsid w:val="00337E72"/>
    <w:rsid w:val="003402D7"/>
    <w:rsid w:val="00341184"/>
    <w:rsid w:val="0034148B"/>
    <w:rsid w:val="00342F56"/>
    <w:rsid w:val="00343975"/>
    <w:rsid w:val="00343E1D"/>
    <w:rsid w:val="00343F29"/>
    <w:rsid w:val="003440B8"/>
    <w:rsid w:val="00346401"/>
    <w:rsid w:val="00346D6D"/>
    <w:rsid w:val="00346E4A"/>
    <w:rsid w:val="00346FB4"/>
    <w:rsid w:val="00350C7A"/>
    <w:rsid w:val="00352056"/>
    <w:rsid w:val="003521FA"/>
    <w:rsid w:val="00352657"/>
    <w:rsid w:val="0035401E"/>
    <w:rsid w:val="00354169"/>
    <w:rsid w:val="00354275"/>
    <w:rsid w:val="003552C1"/>
    <w:rsid w:val="0035774A"/>
    <w:rsid w:val="00361757"/>
    <w:rsid w:val="00371CD2"/>
    <w:rsid w:val="003720A3"/>
    <w:rsid w:val="00374798"/>
    <w:rsid w:val="00374F16"/>
    <w:rsid w:val="0037514C"/>
    <w:rsid w:val="00375D99"/>
    <w:rsid w:val="00376690"/>
    <w:rsid w:val="00376923"/>
    <w:rsid w:val="00376B66"/>
    <w:rsid w:val="0037712F"/>
    <w:rsid w:val="00377CEE"/>
    <w:rsid w:val="003828A3"/>
    <w:rsid w:val="00382CA6"/>
    <w:rsid w:val="00382F10"/>
    <w:rsid w:val="00385C0A"/>
    <w:rsid w:val="003862FD"/>
    <w:rsid w:val="00387304"/>
    <w:rsid w:val="003925E2"/>
    <w:rsid w:val="00392992"/>
    <w:rsid w:val="00393258"/>
    <w:rsid w:val="00393294"/>
    <w:rsid w:val="00394331"/>
    <w:rsid w:val="003A01CB"/>
    <w:rsid w:val="003A1683"/>
    <w:rsid w:val="003A24C2"/>
    <w:rsid w:val="003A4F5A"/>
    <w:rsid w:val="003A5317"/>
    <w:rsid w:val="003A7A05"/>
    <w:rsid w:val="003B1D13"/>
    <w:rsid w:val="003B22E2"/>
    <w:rsid w:val="003B2B60"/>
    <w:rsid w:val="003B5F18"/>
    <w:rsid w:val="003B7D5C"/>
    <w:rsid w:val="003C045D"/>
    <w:rsid w:val="003C2EE6"/>
    <w:rsid w:val="003C4B5F"/>
    <w:rsid w:val="003C6153"/>
    <w:rsid w:val="003C6B0A"/>
    <w:rsid w:val="003C6E87"/>
    <w:rsid w:val="003D0130"/>
    <w:rsid w:val="003D1A12"/>
    <w:rsid w:val="003D28BE"/>
    <w:rsid w:val="003D3E8C"/>
    <w:rsid w:val="003D3F1E"/>
    <w:rsid w:val="003D457A"/>
    <w:rsid w:val="003D4EA0"/>
    <w:rsid w:val="003D6F53"/>
    <w:rsid w:val="003D72B6"/>
    <w:rsid w:val="003E1C7C"/>
    <w:rsid w:val="003E2201"/>
    <w:rsid w:val="003E2AA4"/>
    <w:rsid w:val="003E2DC3"/>
    <w:rsid w:val="003E5093"/>
    <w:rsid w:val="003E574E"/>
    <w:rsid w:val="003E60D1"/>
    <w:rsid w:val="003E6964"/>
    <w:rsid w:val="003E7D04"/>
    <w:rsid w:val="003F1197"/>
    <w:rsid w:val="003F2472"/>
    <w:rsid w:val="003F51F8"/>
    <w:rsid w:val="0040080F"/>
    <w:rsid w:val="0040144D"/>
    <w:rsid w:val="00403136"/>
    <w:rsid w:val="0040545B"/>
    <w:rsid w:val="0040547D"/>
    <w:rsid w:val="00411B16"/>
    <w:rsid w:val="00411BE0"/>
    <w:rsid w:val="0041546B"/>
    <w:rsid w:val="00415D9C"/>
    <w:rsid w:val="004167EF"/>
    <w:rsid w:val="00417305"/>
    <w:rsid w:val="004179BB"/>
    <w:rsid w:val="00417D60"/>
    <w:rsid w:val="00417EA2"/>
    <w:rsid w:val="004211C7"/>
    <w:rsid w:val="004221B6"/>
    <w:rsid w:val="004248D1"/>
    <w:rsid w:val="00424DF6"/>
    <w:rsid w:val="00425D4B"/>
    <w:rsid w:val="0042655F"/>
    <w:rsid w:val="004269A4"/>
    <w:rsid w:val="004301E8"/>
    <w:rsid w:val="00430974"/>
    <w:rsid w:val="004319AD"/>
    <w:rsid w:val="004325DE"/>
    <w:rsid w:val="00433C8F"/>
    <w:rsid w:val="00433F42"/>
    <w:rsid w:val="00434C3C"/>
    <w:rsid w:val="00435F41"/>
    <w:rsid w:val="00437E90"/>
    <w:rsid w:val="00440902"/>
    <w:rsid w:val="004425BF"/>
    <w:rsid w:val="00443FEA"/>
    <w:rsid w:val="004447A4"/>
    <w:rsid w:val="004459F2"/>
    <w:rsid w:val="00450E45"/>
    <w:rsid w:val="00451275"/>
    <w:rsid w:val="00456BC2"/>
    <w:rsid w:val="004577DF"/>
    <w:rsid w:val="004603CD"/>
    <w:rsid w:val="00460C7D"/>
    <w:rsid w:val="00461A0B"/>
    <w:rsid w:val="00461D2C"/>
    <w:rsid w:val="00462BA3"/>
    <w:rsid w:val="004633F2"/>
    <w:rsid w:val="00463AB7"/>
    <w:rsid w:val="00463B2E"/>
    <w:rsid w:val="004647D2"/>
    <w:rsid w:val="00464D27"/>
    <w:rsid w:val="004653B7"/>
    <w:rsid w:val="00466B81"/>
    <w:rsid w:val="00466C50"/>
    <w:rsid w:val="00470EA0"/>
    <w:rsid w:val="004714D5"/>
    <w:rsid w:val="00477540"/>
    <w:rsid w:val="004805D5"/>
    <w:rsid w:val="00480971"/>
    <w:rsid w:val="00480D24"/>
    <w:rsid w:val="004816A5"/>
    <w:rsid w:val="00481A13"/>
    <w:rsid w:val="004828D2"/>
    <w:rsid w:val="00482ABD"/>
    <w:rsid w:val="004838CE"/>
    <w:rsid w:val="00486776"/>
    <w:rsid w:val="0048698F"/>
    <w:rsid w:val="00486AFF"/>
    <w:rsid w:val="00486DBC"/>
    <w:rsid w:val="0048782E"/>
    <w:rsid w:val="004879CE"/>
    <w:rsid w:val="0049091D"/>
    <w:rsid w:val="00490B36"/>
    <w:rsid w:val="00491B0D"/>
    <w:rsid w:val="00492783"/>
    <w:rsid w:val="00493AB2"/>
    <w:rsid w:val="00494C3D"/>
    <w:rsid w:val="004A0098"/>
    <w:rsid w:val="004A6340"/>
    <w:rsid w:val="004B0A49"/>
    <w:rsid w:val="004B17FF"/>
    <w:rsid w:val="004B2D63"/>
    <w:rsid w:val="004B5794"/>
    <w:rsid w:val="004B5D89"/>
    <w:rsid w:val="004B7DBC"/>
    <w:rsid w:val="004C05E3"/>
    <w:rsid w:val="004C0D6C"/>
    <w:rsid w:val="004C28D9"/>
    <w:rsid w:val="004C28E4"/>
    <w:rsid w:val="004C4EBD"/>
    <w:rsid w:val="004C529A"/>
    <w:rsid w:val="004C6838"/>
    <w:rsid w:val="004C7642"/>
    <w:rsid w:val="004C79EB"/>
    <w:rsid w:val="004C7DB1"/>
    <w:rsid w:val="004D1ACE"/>
    <w:rsid w:val="004D2302"/>
    <w:rsid w:val="004D2BBF"/>
    <w:rsid w:val="004D330B"/>
    <w:rsid w:val="004D39CC"/>
    <w:rsid w:val="004D3E93"/>
    <w:rsid w:val="004D4041"/>
    <w:rsid w:val="004D4043"/>
    <w:rsid w:val="004D55F9"/>
    <w:rsid w:val="004E0DE0"/>
    <w:rsid w:val="004E20D9"/>
    <w:rsid w:val="004E2374"/>
    <w:rsid w:val="004E3D1C"/>
    <w:rsid w:val="004E4A57"/>
    <w:rsid w:val="004E6E94"/>
    <w:rsid w:val="004E700D"/>
    <w:rsid w:val="004F0507"/>
    <w:rsid w:val="004F0A31"/>
    <w:rsid w:val="004F0D1E"/>
    <w:rsid w:val="004F435A"/>
    <w:rsid w:val="004F45DE"/>
    <w:rsid w:val="004F5217"/>
    <w:rsid w:val="004F529E"/>
    <w:rsid w:val="004F58B0"/>
    <w:rsid w:val="004F62A1"/>
    <w:rsid w:val="004F6879"/>
    <w:rsid w:val="004F793F"/>
    <w:rsid w:val="0050034A"/>
    <w:rsid w:val="005026E2"/>
    <w:rsid w:val="005032A3"/>
    <w:rsid w:val="00503A9A"/>
    <w:rsid w:val="005050F0"/>
    <w:rsid w:val="005055BB"/>
    <w:rsid w:val="00506E3F"/>
    <w:rsid w:val="005107B6"/>
    <w:rsid w:val="00510A1E"/>
    <w:rsid w:val="00511D1E"/>
    <w:rsid w:val="00511EF0"/>
    <w:rsid w:val="00512BFB"/>
    <w:rsid w:val="00515E88"/>
    <w:rsid w:val="0051611D"/>
    <w:rsid w:val="00517867"/>
    <w:rsid w:val="00517FB1"/>
    <w:rsid w:val="00521631"/>
    <w:rsid w:val="005222AF"/>
    <w:rsid w:val="005223A7"/>
    <w:rsid w:val="0052259E"/>
    <w:rsid w:val="005228EB"/>
    <w:rsid w:val="005232B1"/>
    <w:rsid w:val="00524EB8"/>
    <w:rsid w:val="005259F6"/>
    <w:rsid w:val="0052622D"/>
    <w:rsid w:val="00527333"/>
    <w:rsid w:val="005276C6"/>
    <w:rsid w:val="005278CD"/>
    <w:rsid w:val="005301D9"/>
    <w:rsid w:val="00530D4D"/>
    <w:rsid w:val="00531F65"/>
    <w:rsid w:val="00533992"/>
    <w:rsid w:val="005358B4"/>
    <w:rsid w:val="005369BE"/>
    <w:rsid w:val="00540305"/>
    <w:rsid w:val="0054303F"/>
    <w:rsid w:val="005432F7"/>
    <w:rsid w:val="0054476F"/>
    <w:rsid w:val="00550664"/>
    <w:rsid w:val="00551301"/>
    <w:rsid w:val="00554181"/>
    <w:rsid w:val="00555172"/>
    <w:rsid w:val="00555E37"/>
    <w:rsid w:val="005573CF"/>
    <w:rsid w:val="00557C87"/>
    <w:rsid w:val="00560EDB"/>
    <w:rsid w:val="0056209D"/>
    <w:rsid w:val="00562CAC"/>
    <w:rsid w:val="00563B11"/>
    <w:rsid w:val="00565922"/>
    <w:rsid w:val="00566554"/>
    <w:rsid w:val="00566A0C"/>
    <w:rsid w:val="0056768B"/>
    <w:rsid w:val="00571EEC"/>
    <w:rsid w:val="005736BC"/>
    <w:rsid w:val="00574C67"/>
    <w:rsid w:val="005755D8"/>
    <w:rsid w:val="00576205"/>
    <w:rsid w:val="00576335"/>
    <w:rsid w:val="00576772"/>
    <w:rsid w:val="005778B0"/>
    <w:rsid w:val="00582256"/>
    <w:rsid w:val="0058255B"/>
    <w:rsid w:val="00582565"/>
    <w:rsid w:val="005829DD"/>
    <w:rsid w:val="00585161"/>
    <w:rsid w:val="00585B4E"/>
    <w:rsid w:val="00585D7E"/>
    <w:rsid w:val="00587BF0"/>
    <w:rsid w:val="005930AE"/>
    <w:rsid w:val="00594687"/>
    <w:rsid w:val="00597E72"/>
    <w:rsid w:val="005A133D"/>
    <w:rsid w:val="005A2545"/>
    <w:rsid w:val="005A2868"/>
    <w:rsid w:val="005A2F38"/>
    <w:rsid w:val="005A375E"/>
    <w:rsid w:val="005A3862"/>
    <w:rsid w:val="005A4924"/>
    <w:rsid w:val="005A4C15"/>
    <w:rsid w:val="005A5285"/>
    <w:rsid w:val="005A62FB"/>
    <w:rsid w:val="005A7623"/>
    <w:rsid w:val="005B018D"/>
    <w:rsid w:val="005B06EB"/>
    <w:rsid w:val="005B22A6"/>
    <w:rsid w:val="005B3369"/>
    <w:rsid w:val="005B3A7C"/>
    <w:rsid w:val="005B5FCA"/>
    <w:rsid w:val="005C13E9"/>
    <w:rsid w:val="005C1478"/>
    <w:rsid w:val="005C20C8"/>
    <w:rsid w:val="005C2AAF"/>
    <w:rsid w:val="005C3434"/>
    <w:rsid w:val="005C4E71"/>
    <w:rsid w:val="005C6A97"/>
    <w:rsid w:val="005D0BDD"/>
    <w:rsid w:val="005D2AF1"/>
    <w:rsid w:val="005D46A4"/>
    <w:rsid w:val="005D504F"/>
    <w:rsid w:val="005D64CB"/>
    <w:rsid w:val="005D6964"/>
    <w:rsid w:val="005D746D"/>
    <w:rsid w:val="005D76AF"/>
    <w:rsid w:val="005E0CD8"/>
    <w:rsid w:val="005E1B7C"/>
    <w:rsid w:val="005E36E6"/>
    <w:rsid w:val="005E3E03"/>
    <w:rsid w:val="005E478A"/>
    <w:rsid w:val="005E5871"/>
    <w:rsid w:val="005E7BF6"/>
    <w:rsid w:val="005E7F83"/>
    <w:rsid w:val="005F0455"/>
    <w:rsid w:val="005F1ABB"/>
    <w:rsid w:val="005F2810"/>
    <w:rsid w:val="005F33B5"/>
    <w:rsid w:val="005F3CFF"/>
    <w:rsid w:val="005F4C36"/>
    <w:rsid w:val="005F506E"/>
    <w:rsid w:val="005F59CF"/>
    <w:rsid w:val="005F6C81"/>
    <w:rsid w:val="0060015D"/>
    <w:rsid w:val="00602050"/>
    <w:rsid w:val="00603350"/>
    <w:rsid w:val="0060403E"/>
    <w:rsid w:val="006040E7"/>
    <w:rsid w:val="006046A4"/>
    <w:rsid w:val="00604B99"/>
    <w:rsid w:val="00605AD6"/>
    <w:rsid w:val="00607B35"/>
    <w:rsid w:val="00611B09"/>
    <w:rsid w:val="00611C29"/>
    <w:rsid w:val="0061308A"/>
    <w:rsid w:val="00613162"/>
    <w:rsid w:val="0061545D"/>
    <w:rsid w:val="00615D8E"/>
    <w:rsid w:val="0061694F"/>
    <w:rsid w:val="00621723"/>
    <w:rsid w:val="006228C3"/>
    <w:rsid w:val="006229E1"/>
    <w:rsid w:val="006229F6"/>
    <w:rsid w:val="0062402B"/>
    <w:rsid w:val="00624915"/>
    <w:rsid w:val="006260B3"/>
    <w:rsid w:val="00631216"/>
    <w:rsid w:val="006315BD"/>
    <w:rsid w:val="006318A1"/>
    <w:rsid w:val="00632A94"/>
    <w:rsid w:val="00632C20"/>
    <w:rsid w:val="00635492"/>
    <w:rsid w:val="00635637"/>
    <w:rsid w:val="006359EC"/>
    <w:rsid w:val="00636C34"/>
    <w:rsid w:val="0063778D"/>
    <w:rsid w:val="00640C94"/>
    <w:rsid w:val="00640E81"/>
    <w:rsid w:val="00642068"/>
    <w:rsid w:val="00642676"/>
    <w:rsid w:val="00643817"/>
    <w:rsid w:val="00643D5A"/>
    <w:rsid w:val="00644B1F"/>
    <w:rsid w:val="00645CA9"/>
    <w:rsid w:val="00645E75"/>
    <w:rsid w:val="0064605D"/>
    <w:rsid w:val="00646F64"/>
    <w:rsid w:val="00647A17"/>
    <w:rsid w:val="00647D95"/>
    <w:rsid w:val="00650E01"/>
    <w:rsid w:val="006522C3"/>
    <w:rsid w:val="006522E5"/>
    <w:rsid w:val="00654A9F"/>
    <w:rsid w:val="0065523F"/>
    <w:rsid w:val="00655C0E"/>
    <w:rsid w:val="00655C70"/>
    <w:rsid w:val="00657931"/>
    <w:rsid w:val="00657A7E"/>
    <w:rsid w:val="00657D43"/>
    <w:rsid w:val="00657DBD"/>
    <w:rsid w:val="00660716"/>
    <w:rsid w:val="00660B16"/>
    <w:rsid w:val="0066139A"/>
    <w:rsid w:val="00661BDB"/>
    <w:rsid w:val="00662749"/>
    <w:rsid w:val="0066479A"/>
    <w:rsid w:val="00665484"/>
    <w:rsid w:val="006668BD"/>
    <w:rsid w:val="00666CAD"/>
    <w:rsid w:val="00666F95"/>
    <w:rsid w:val="006677D0"/>
    <w:rsid w:val="00673E68"/>
    <w:rsid w:val="00675D19"/>
    <w:rsid w:val="006806CC"/>
    <w:rsid w:val="006825EC"/>
    <w:rsid w:val="00683710"/>
    <w:rsid w:val="006841B5"/>
    <w:rsid w:val="00684628"/>
    <w:rsid w:val="00685E18"/>
    <w:rsid w:val="00691175"/>
    <w:rsid w:val="00691714"/>
    <w:rsid w:val="006918B2"/>
    <w:rsid w:val="006961BA"/>
    <w:rsid w:val="006A0909"/>
    <w:rsid w:val="006A1699"/>
    <w:rsid w:val="006A29DC"/>
    <w:rsid w:val="006A2DC0"/>
    <w:rsid w:val="006A33E4"/>
    <w:rsid w:val="006A549D"/>
    <w:rsid w:val="006A677D"/>
    <w:rsid w:val="006A68E1"/>
    <w:rsid w:val="006B0B57"/>
    <w:rsid w:val="006B2280"/>
    <w:rsid w:val="006B365A"/>
    <w:rsid w:val="006B4254"/>
    <w:rsid w:val="006B6198"/>
    <w:rsid w:val="006B6A0D"/>
    <w:rsid w:val="006B7244"/>
    <w:rsid w:val="006B78F0"/>
    <w:rsid w:val="006C0F2A"/>
    <w:rsid w:val="006C2FF8"/>
    <w:rsid w:val="006C332D"/>
    <w:rsid w:val="006C3CDE"/>
    <w:rsid w:val="006C3DE7"/>
    <w:rsid w:val="006C5190"/>
    <w:rsid w:val="006C5631"/>
    <w:rsid w:val="006C6180"/>
    <w:rsid w:val="006C6449"/>
    <w:rsid w:val="006C6730"/>
    <w:rsid w:val="006C6EC9"/>
    <w:rsid w:val="006C704D"/>
    <w:rsid w:val="006C7AAE"/>
    <w:rsid w:val="006D08A4"/>
    <w:rsid w:val="006D0974"/>
    <w:rsid w:val="006D12BC"/>
    <w:rsid w:val="006D1D90"/>
    <w:rsid w:val="006D20CB"/>
    <w:rsid w:val="006D3A31"/>
    <w:rsid w:val="006D4037"/>
    <w:rsid w:val="006D514C"/>
    <w:rsid w:val="006D5957"/>
    <w:rsid w:val="006E031B"/>
    <w:rsid w:val="006E41AC"/>
    <w:rsid w:val="006E4616"/>
    <w:rsid w:val="006E4712"/>
    <w:rsid w:val="006E57F1"/>
    <w:rsid w:val="006E664A"/>
    <w:rsid w:val="006E6EB0"/>
    <w:rsid w:val="006F0D73"/>
    <w:rsid w:val="006F0F10"/>
    <w:rsid w:val="006F37BD"/>
    <w:rsid w:val="00700CD3"/>
    <w:rsid w:val="00703F17"/>
    <w:rsid w:val="0070413F"/>
    <w:rsid w:val="00704DBE"/>
    <w:rsid w:val="0070664A"/>
    <w:rsid w:val="0070668C"/>
    <w:rsid w:val="00706703"/>
    <w:rsid w:val="007104A8"/>
    <w:rsid w:val="00711664"/>
    <w:rsid w:val="0071187E"/>
    <w:rsid w:val="007121FE"/>
    <w:rsid w:val="00715FF7"/>
    <w:rsid w:val="007167C2"/>
    <w:rsid w:val="00721526"/>
    <w:rsid w:val="00721D76"/>
    <w:rsid w:val="007221C5"/>
    <w:rsid w:val="00723794"/>
    <w:rsid w:val="00724059"/>
    <w:rsid w:val="00725BF7"/>
    <w:rsid w:val="00725E7B"/>
    <w:rsid w:val="00726602"/>
    <w:rsid w:val="00727D38"/>
    <w:rsid w:val="007303CD"/>
    <w:rsid w:val="00730C51"/>
    <w:rsid w:val="00735FDF"/>
    <w:rsid w:val="00737273"/>
    <w:rsid w:val="007373A9"/>
    <w:rsid w:val="0073767E"/>
    <w:rsid w:val="00740575"/>
    <w:rsid w:val="00741C6B"/>
    <w:rsid w:val="0074401A"/>
    <w:rsid w:val="007452A6"/>
    <w:rsid w:val="00745450"/>
    <w:rsid w:val="007455B0"/>
    <w:rsid w:val="00745CC7"/>
    <w:rsid w:val="0074664A"/>
    <w:rsid w:val="00746C5D"/>
    <w:rsid w:val="0074706C"/>
    <w:rsid w:val="00750C5A"/>
    <w:rsid w:val="00751284"/>
    <w:rsid w:val="0075496B"/>
    <w:rsid w:val="00754A90"/>
    <w:rsid w:val="0075505A"/>
    <w:rsid w:val="00756A24"/>
    <w:rsid w:val="00756D01"/>
    <w:rsid w:val="0076056D"/>
    <w:rsid w:val="00760699"/>
    <w:rsid w:val="00760C7D"/>
    <w:rsid w:val="007619B8"/>
    <w:rsid w:val="00761CBA"/>
    <w:rsid w:val="00762572"/>
    <w:rsid w:val="00763742"/>
    <w:rsid w:val="00764875"/>
    <w:rsid w:val="00764D19"/>
    <w:rsid w:val="0076513C"/>
    <w:rsid w:val="00765B07"/>
    <w:rsid w:val="00765E01"/>
    <w:rsid w:val="007662F3"/>
    <w:rsid w:val="00766940"/>
    <w:rsid w:val="00766C18"/>
    <w:rsid w:val="00767429"/>
    <w:rsid w:val="00770102"/>
    <w:rsid w:val="00770D2D"/>
    <w:rsid w:val="0077683A"/>
    <w:rsid w:val="00777993"/>
    <w:rsid w:val="007801AF"/>
    <w:rsid w:val="0078027C"/>
    <w:rsid w:val="00782071"/>
    <w:rsid w:val="00782977"/>
    <w:rsid w:val="00783398"/>
    <w:rsid w:val="00784737"/>
    <w:rsid w:val="0078508E"/>
    <w:rsid w:val="007854B0"/>
    <w:rsid w:val="00791AD2"/>
    <w:rsid w:val="00792979"/>
    <w:rsid w:val="00794D1F"/>
    <w:rsid w:val="00796EE6"/>
    <w:rsid w:val="007A050D"/>
    <w:rsid w:val="007A533E"/>
    <w:rsid w:val="007A5E0B"/>
    <w:rsid w:val="007A735B"/>
    <w:rsid w:val="007B01E7"/>
    <w:rsid w:val="007B0218"/>
    <w:rsid w:val="007B02AF"/>
    <w:rsid w:val="007B168B"/>
    <w:rsid w:val="007B17B1"/>
    <w:rsid w:val="007B2B26"/>
    <w:rsid w:val="007B37E5"/>
    <w:rsid w:val="007B3AF6"/>
    <w:rsid w:val="007B49BF"/>
    <w:rsid w:val="007B5624"/>
    <w:rsid w:val="007B5E07"/>
    <w:rsid w:val="007C3F6B"/>
    <w:rsid w:val="007C54C2"/>
    <w:rsid w:val="007C59CE"/>
    <w:rsid w:val="007D0D9C"/>
    <w:rsid w:val="007D2246"/>
    <w:rsid w:val="007D3333"/>
    <w:rsid w:val="007D4666"/>
    <w:rsid w:val="007D4A5A"/>
    <w:rsid w:val="007D511A"/>
    <w:rsid w:val="007D7D9A"/>
    <w:rsid w:val="007D7E80"/>
    <w:rsid w:val="007E02A4"/>
    <w:rsid w:val="007E159C"/>
    <w:rsid w:val="007E1A7A"/>
    <w:rsid w:val="007E2047"/>
    <w:rsid w:val="007E249A"/>
    <w:rsid w:val="007E4012"/>
    <w:rsid w:val="007E4110"/>
    <w:rsid w:val="007E6CD3"/>
    <w:rsid w:val="007E7150"/>
    <w:rsid w:val="007F088B"/>
    <w:rsid w:val="007F090B"/>
    <w:rsid w:val="007F09DE"/>
    <w:rsid w:val="007F1DAC"/>
    <w:rsid w:val="007F2E43"/>
    <w:rsid w:val="007F5062"/>
    <w:rsid w:val="007F7246"/>
    <w:rsid w:val="007F76BF"/>
    <w:rsid w:val="007F7BDE"/>
    <w:rsid w:val="00801E80"/>
    <w:rsid w:val="00803CE7"/>
    <w:rsid w:val="00804EFE"/>
    <w:rsid w:val="00805725"/>
    <w:rsid w:val="00806924"/>
    <w:rsid w:val="00810A8D"/>
    <w:rsid w:val="00811567"/>
    <w:rsid w:val="00811798"/>
    <w:rsid w:val="008117CE"/>
    <w:rsid w:val="00811C43"/>
    <w:rsid w:val="00812006"/>
    <w:rsid w:val="00812138"/>
    <w:rsid w:val="00816F21"/>
    <w:rsid w:val="008202AB"/>
    <w:rsid w:val="00820E57"/>
    <w:rsid w:val="00821B5E"/>
    <w:rsid w:val="0082612F"/>
    <w:rsid w:val="0082724B"/>
    <w:rsid w:val="00827AD1"/>
    <w:rsid w:val="00831485"/>
    <w:rsid w:val="0083198D"/>
    <w:rsid w:val="00831C08"/>
    <w:rsid w:val="00832BFE"/>
    <w:rsid w:val="00832E48"/>
    <w:rsid w:val="00834CA4"/>
    <w:rsid w:val="00834FC4"/>
    <w:rsid w:val="0083570A"/>
    <w:rsid w:val="00835883"/>
    <w:rsid w:val="00836660"/>
    <w:rsid w:val="008371F1"/>
    <w:rsid w:val="008408E8"/>
    <w:rsid w:val="008416A3"/>
    <w:rsid w:val="00841E6A"/>
    <w:rsid w:val="00843375"/>
    <w:rsid w:val="00843E09"/>
    <w:rsid w:val="00843F38"/>
    <w:rsid w:val="00843F60"/>
    <w:rsid w:val="00845BD1"/>
    <w:rsid w:val="00847C50"/>
    <w:rsid w:val="008507D7"/>
    <w:rsid w:val="00850D46"/>
    <w:rsid w:val="00851A80"/>
    <w:rsid w:val="00851AA6"/>
    <w:rsid w:val="00852308"/>
    <w:rsid w:val="00852F59"/>
    <w:rsid w:val="0085315A"/>
    <w:rsid w:val="008546F5"/>
    <w:rsid w:val="00855A82"/>
    <w:rsid w:val="0085647A"/>
    <w:rsid w:val="00856980"/>
    <w:rsid w:val="00860215"/>
    <w:rsid w:val="00860269"/>
    <w:rsid w:val="00861067"/>
    <w:rsid w:val="008617DF"/>
    <w:rsid w:val="00863A5D"/>
    <w:rsid w:val="00864C83"/>
    <w:rsid w:val="00865ADA"/>
    <w:rsid w:val="00865F39"/>
    <w:rsid w:val="008703B8"/>
    <w:rsid w:val="008721E7"/>
    <w:rsid w:val="00872AB4"/>
    <w:rsid w:val="00873447"/>
    <w:rsid w:val="00874623"/>
    <w:rsid w:val="00874C52"/>
    <w:rsid w:val="008751B0"/>
    <w:rsid w:val="008754B0"/>
    <w:rsid w:val="00877C57"/>
    <w:rsid w:val="00881008"/>
    <w:rsid w:val="00882437"/>
    <w:rsid w:val="00883118"/>
    <w:rsid w:val="0088383C"/>
    <w:rsid w:val="0088484C"/>
    <w:rsid w:val="0088556F"/>
    <w:rsid w:val="00885783"/>
    <w:rsid w:val="00885E50"/>
    <w:rsid w:val="008860C8"/>
    <w:rsid w:val="0088676A"/>
    <w:rsid w:val="008873D0"/>
    <w:rsid w:val="008901BA"/>
    <w:rsid w:val="008919CB"/>
    <w:rsid w:val="0089250B"/>
    <w:rsid w:val="00893A0B"/>
    <w:rsid w:val="0089414C"/>
    <w:rsid w:val="00894C66"/>
    <w:rsid w:val="00897322"/>
    <w:rsid w:val="0089753F"/>
    <w:rsid w:val="00897CC3"/>
    <w:rsid w:val="008A1157"/>
    <w:rsid w:val="008A2441"/>
    <w:rsid w:val="008A2CEF"/>
    <w:rsid w:val="008A3232"/>
    <w:rsid w:val="008A48FB"/>
    <w:rsid w:val="008A4E77"/>
    <w:rsid w:val="008A5DFA"/>
    <w:rsid w:val="008A6E39"/>
    <w:rsid w:val="008A7492"/>
    <w:rsid w:val="008A7FAD"/>
    <w:rsid w:val="008B0062"/>
    <w:rsid w:val="008B255D"/>
    <w:rsid w:val="008B2F4E"/>
    <w:rsid w:val="008B6C38"/>
    <w:rsid w:val="008B7557"/>
    <w:rsid w:val="008B77E9"/>
    <w:rsid w:val="008B7F48"/>
    <w:rsid w:val="008C025E"/>
    <w:rsid w:val="008C068C"/>
    <w:rsid w:val="008C1BD4"/>
    <w:rsid w:val="008C1DE0"/>
    <w:rsid w:val="008C1EA4"/>
    <w:rsid w:val="008C361C"/>
    <w:rsid w:val="008C4819"/>
    <w:rsid w:val="008C4EDB"/>
    <w:rsid w:val="008C4F4B"/>
    <w:rsid w:val="008C52E4"/>
    <w:rsid w:val="008C5F0F"/>
    <w:rsid w:val="008C7069"/>
    <w:rsid w:val="008C7BA0"/>
    <w:rsid w:val="008D076B"/>
    <w:rsid w:val="008D0ED0"/>
    <w:rsid w:val="008D1D12"/>
    <w:rsid w:val="008D30AF"/>
    <w:rsid w:val="008D352A"/>
    <w:rsid w:val="008D379F"/>
    <w:rsid w:val="008D3848"/>
    <w:rsid w:val="008D3ACE"/>
    <w:rsid w:val="008D45F2"/>
    <w:rsid w:val="008D47D4"/>
    <w:rsid w:val="008D5D33"/>
    <w:rsid w:val="008D5EF1"/>
    <w:rsid w:val="008D6070"/>
    <w:rsid w:val="008E045C"/>
    <w:rsid w:val="008E0F01"/>
    <w:rsid w:val="008E2B6E"/>
    <w:rsid w:val="008E33C5"/>
    <w:rsid w:val="008E3B55"/>
    <w:rsid w:val="008E3FCA"/>
    <w:rsid w:val="008E4118"/>
    <w:rsid w:val="008E7FBC"/>
    <w:rsid w:val="008F0B83"/>
    <w:rsid w:val="008F1F22"/>
    <w:rsid w:val="008F3939"/>
    <w:rsid w:val="008F3A70"/>
    <w:rsid w:val="008F64DE"/>
    <w:rsid w:val="008F6EA1"/>
    <w:rsid w:val="00903113"/>
    <w:rsid w:val="00903FDA"/>
    <w:rsid w:val="00905F60"/>
    <w:rsid w:val="00906ED1"/>
    <w:rsid w:val="00907986"/>
    <w:rsid w:val="009117D5"/>
    <w:rsid w:val="00917B50"/>
    <w:rsid w:val="0092000B"/>
    <w:rsid w:val="00921077"/>
    <w:rsid w:val="00921159"/>
    <w:rsid w:val="00922798"/>
    <w:rsid w:val="0092288C"/>
    <w:rsid w:val="009246BF"/>
    <w:rsid w:val="00925689"/>
    <w:rsid w:val="00926D9A"/>
    <w:rsid w:val="00931831"/>
    <w:rsid w:val="00932D57"/>
    <w:rsid w:val="0093378F"/>
    <w:rsid w:val="00934681"/>
    <w:rsid w:val="00934B65"/>
    <w:rsid w:val="00934DE6"/>
    <w:rsid w:val="00935483"/>
    <w:rsid w:val="00940045"/>
    <w:rsid w:val="00940423"/>
    <w:rsid w:val="00940979"/>
    <w:rsid w:val="00940A4A"/>
    <w:rsid w:val="00940EE2"/>
    <w:rsid w:val="009418CC"/>
    <w:rsid w:val="00941F08"/>
    <w:rsid w:val="00942C7C"/>
    <w:rsid w:val="00943035"/>
    <w:rsid w:val="00945C56"/>
    <w:rsid w:val="00951709"/>
    <w:rsid w:val="00951C1D"/>
    <w:rsid w:val="00952475"/>
    <w:rsid w:val="00953B6E"/>
    <w:rsid w:val="00953D70"/>
    <w:rsid w:val="00955F7A"/>
    <w:rsid w:val="00956843"/>
    <w:rsid w:val="00957851"/>
    <w:rsid w:val="009614BA"/>
    <w:rsid w:val="00961FB2"/>
    <w:rsid w:val="00965E29"/>
    <w:rsid w:val="00966440"/>
    <w:rsid w:val="0096776B"/>
    <w:rsid w:val="00970E24"/>
    <w:rsid w:val="00970EC5"/>
    <w:rsid w:val="00971FFD"/>
    <w:rsid w:val="00972A68"/>
    <w:rsid w:val="00975DAA"/>
    <w:rsid w:val="00976D51"/>
    <w:rsid w:val="009775F7"/>
    <w:rsid w:val="0097764E"/>
    <w:rsid w:val="009802E4"/>
    <w:rsid w:val="0098476B"/>
    <w:rsid w:val="00990EBA"/>
    <w:rsid w:val="00991163"/>
    <w:rsid w:val="009911DC"/>
    <w:rsid w:val="009917E6"/>
    <w:rsid w:val="00992360"/>
    <w:rsid w:val="00992413"/>
    <w:rsid w:val="00993192"/>
    <w:rsid w:val="009934C9"/>
    <w:rsid w:val="00993BFE"/>
    <w:rsid w:val="009945FC"/>
    <w:rsid w:val="00995757"/>
    <w:rsid w:val="00995CDA"/>
    <w:rsid w:val="009961E8"/>
    <w:rsid w:val="00996CF8"/>
    <w:rsid w:val="00997028"/>
    <w:rsid w:val="009A055B"/>
    <w:rsid w:val="009A426E"/>
    <w:rsid w:val="009A437A"/>
    <w:rsid w:val="009A552C"/>
    <w:rsid w:val="009A6B5A"/>
    <w:rsid w:val="009A7A07"/>
    <w:rsid w:val="009B1F67"/>
    <w:rsid w:val="009B38F2"/>
    <w:rsid w:val="009B3BB0"/>
    <w:rsid w:val="009B50B3"/>
    <w:rsid w:val="009B5124"/>
    <w:rsid w:val="009B5F11"/>
    <w:rsid w:val="009B656A"/>
    <w:rsid w:val="009C0A7B"/>
    <w:rsid w:val="009C0F7F"/>
    <w:rsid w:val="009C154E"/>
    <w:rsid w:val="009C21AD"/>
    <w:rsid w:val="009C3007"/>
    <w:rsid w:val="009C42AF"/>
    <w:rsid w:val="009C5AFA"/>
    <w:rsid w:val="009C6969"/>
    <w:rsid w:val="009C6CDA"/>
    <w:rsid w:val="009C6FA8"/>
    <w:rsid w:val="009C79BD"/>
    <w:rsid w:val="009D023B"/>
    <w:rsid w:val="009D0829"/>
    <w:rsid w:val="009D142E"/>
    <w:rsid w:val="009D1D5B"/>
    <w:rsid w:val="009D290F"/>
    <w:rsid w:val="009D2B59"/>
    <w:rsid w:val="009D2C68"/>
    <w:rsid w:val="009D2FBB"/>
    <w:rsid w:val="009D4C70"/>
    <w:rsid w:val="009D7DB2"/>
    <w:rsid w:val="009E2E93"/>
    <w:rsid w:val="009E36DC"/>
    <w:rsid w:val="009E3F16"/>
    <w:rsid w:val="009E5093"/>
    <w:rsid w:val="009E6099"/>
    <w:rsid w:val="009E609B"/>
    <w:rsid w:val="009E69CC"/>
    <w:rsid w:val="009F01F3"/>
    <w:rsid w:val="009F0578"/>
    <w:rsid w:val="009F087E"/>
    <w:rsid w:val="009F0FD5"/>
    <w:rsid w:val="009F1B67"/>
    <w:rsid w:val="009F1C68"/>
    <w:rsid w:val="009F201A"/>
    <w:rsid w:val="009F2540"/>
    <w:rsid w:val="009F68A2"/>
    <w:rsid w:val="009F74F7"/>
    <w:rsid w:val="009F798A"/>
    <w:rsid w:val="00A000F3"/>
    <w:rsid w:val="00A00608"/>
    <w:rsid w:val="00A017B5"/>
    <w:rsid w:val="00A02601"/>
    <w:rsid w:val="00A0368D"/>
    <w:rsid w:val="00A03C2F"/>
    <w:rsid w:val="00A07326"/>
    <w:rsid w:val="00A079C7"/>
    <w:rsid w:val="00A07B4B"/>
    <w:rsid w:val="00A07E7D"/>
    <w:rsid w:val="00A10ECB"/>
    <w:rsid w:val="00A1114D"/>
    <w:rsid w:val="00A11DC0"/>
    <w:rsid w:val="00A13628"/>
    <w:rsid w:val="00A13B1E"/>
    <w:rsid w:val="00A13FDC"/>
    <w:rsid w:val="00A14EF7"/>
    <w:rsid w:val="00A17992"/>
    <w:rsid w:val="00A2109D"/>
    <w:rsid w:val="00A23164"/>
    <w:rsid w:val="00A24A5F"/>
    <w:rsid w:val="00A25DD2"/>
    <w:rsid w:val="00A27201"/>
    <w:rsid w:val="00A304CA"/>
    <w:rsid w:val="00A31FDA"/>
    <w:rsid w:val="00A36434"/>
    <w:rsid w:val="00A36B84"/>
    <w:rsid w:val="00A36D33"/>
    <w:rsid w:val="00A424B4"/>
    <w:rsid w:val="00A439B6"/>
    <w:rsid w:val="00A441F7"/>
    <w:rsid w:val="00A44C2C"/>
    <w:rsid w:val="00A45990"/>
    <w:rsid w:val="00A50737"/>
    <w:rsid w:val="00A51016"/>
    <w:rsid w:val="00A5242F"/>
    <w:rsid w:val="00A545AB"/>
    <w:rsid w:val="00A5470B"/>
    <w:rsid w:val="00A5514F"/>
    <w:rsid w:val="00A568A5"/>
    <w:rsid w:val="00A57896"/>
    <w:rsid w:val="00A607EE"/>
    <w:rsid w:val="00A60F23"/>
    <w:rsid w:val="00A6224A"/>
    <w:rsid w:val="00A65904"/>
    <w:rsid w:val="00A66973"/>
    <w:rsid w:val="00A669DD"/>
    <w:rsid w:val="00A67FE3"/>
    <w:rsid w:val="00A70D57"/>
    <w:rsid w:val="00A71C2C"/>
    <w:rsid w:val="00A73633"/>
    <w:rsid w:val="00A73FD2"/>
    <w:rsid w:val="00A75B25"/>
    <w:rsid w:val="00A7643B"/>
    <w:rsid w:val="00A80495"/>
    <w:rsid w:val="00A810ED"/>
    <w:rsid w:val="00A816D3"/>
    <w:rsid w:val="00A8225A"/>
    <w:rsid w:val="00A82CAF"/>
    <w:rsid w:val="00A82D66"/>
    <w:rsid w:val="00A837B5"/>
    <w:rsid w:val="00A85784"/>
    <w:rsid w:val="00A85A4C"/>
    <w:rsid w:val="00A86227"/>
    <w:rsid w:val="00A87A15"/>
    <w:rsid w:val="00A90B86"/>
    <w:rsid w:val="00A91072"/>
    <w:rsid w:val="00A91544"/>
    <w:rsid w:val="00A91E9B"/>
    <w:rsid w:val="00A939DD"/>
    <w:rsid w:val="00A93F68"/>
    <w:rsid w:val="00A969EC"/>
    <w:rsid w:val="00AA0A2E"/>
    <w:rsid w:val="00AA0DE9"/>
    <w:rsid w:val="00AA3DB6"/>
    <w:rsid w:val="00AA4D57"/>
    <w:rsid w:val="00AA4D79"/>
    <w:rsid w:val="00AA5AD2"/>
    <w:rsid w:val="00AA6DA5"/>
    <w:rsid w:val="00AA75D4"/>
    <w:rsid w:val="00AA79B2"/>
    <w:rsid w:val="00AB1B4D"/>
    <w:rsid w:val="00AB2903"/>
    <w:rsid w:val="00AB2E6B"/>
    <w:rsid w:val="00AB38CC"/>
    <w:rsid w:val="00AB59E5"/>
    <w:rsid w:val="00AB5A6A"/>
    <w:rsid w:val="00AB5D53"/>
    <w:rsid w:val="00AB6887"/>
    <w:rsid w:val="00AB6D6C"/>
    <w:rsid w:val="00AB6E87"/>
    <w:rsid w:val="00AB72DD"/>
    <w:rsid w:val="00AB7446"/>
    <w:rsid w:val="00AB7A46"/>
    <w:rsid w:val="00AC0052"/>
    <w:rsid w:val="00AC451A"/>
    <w:rsid w:val="00AC4E98"/>
    <w:rsid w:val="00AC59B1"/>
    <w:rsid w:val="00AC5F49"/>
    <w:rsid w:val="00AC74DC"/>
    <w:rsid w:val="00AD0189"/>
    <w:rsid w:val="00AD3273"/>
    <w:rsid w:val="00AD3A87"/>
    <w:rsid w:val="00AD4EEC"/>
    <w:rsid w:val="00AD66A2"/>
    <w:rsid w:val="00AE0484"/>
    <w:rsid w:val="00AE1E4A"/>
    <w:rsid w:val="00AE6EED"/>
    <w:rsid w:val="00AE72F9"/>
    <w:rsid w:val="00AF1F97"/>
    <w:rsid w:val="00AF2C3A"/>
    <w:rsid w:val="00AF4EE3"/>
    <w:rsid w:val="00AF5EBE"/>
    <w:rsid w:val="00AF6436"/>
    <w:rsid w:val="00AF77E9"/>
    <w:rsid w:val="00B00310"/>
    <w:rsid w:val="00B0084D"/>
    <w:rsid w:val="00B01649"/>
    <w:rsid w:val="00B01B8F"/>
    <w:rsid w:val="00B01FC8"/>
    <w:rsid w:val="00B02BF1"/>
    <w:rsid w:val="00B0506D"/>
    <w:rsid w:val="00B05F8D"/>
    <w:rsid w:val="00B063EA"/>
    <w:rsid w:val="00B10FD7"/>
    <w:rsid w:val="00B11446"/>
    <w:rsid w:val="00B117B5"/>
    <w:rsid w:val="00B13A64"/>
    <w:rsid w:val="00B14D1E"/>
    <w:rsid w:val="00B15886"/>
    <w:rsid w:val="00B15F0B"/>
    <w:rsid w:val="00B16CE0"/>
    <w:rsid w:val="00B16E0D"/>
    <w:rsid w:val="00B17D3E"/>
    <w:rsid w:val="00B21185"/>
    <w:rsid w:val="00B2418D"/>
    <w:rsid w:val="00B27205"/>
    <w:rsid w:val="00B302E1"/>
    <w:rsid w:val="00B317A0"/>
    <w:rsid w:val="00B32470"/>
    <w:rsid w:val="00B32556"/>
    <w:rsid w:val="00B32B77"/>
    <w:rsid w:val="00B33591"/>
    <w:rsid w:val="00B339BD"/>
    <w:rsid w:val="00B34268"/>
    <w:rsid w:val="00B3545A"/>
    <w:rsid w:val="00B35493"/>
    <w:rsid w:val="00B36369"/>
    <w:rsid w:val="00B365B7"/>
    <w:rsid w:val="00B446C4"/>
    <w:rsid w:val="00B50E08"/>
    <w:rsid w:val="00B50E2F"/>
    <w:rsid w:val="00B52A71"/>
    <w:rsid w:val="00B52E8A"/>
    <w:rsid w:val="00B53A71"/>
    <w:rsid w:val="00B54C93"/>
    <w:rsid w:val="00B55E2D"/>
    <w:rsid w:val="00B57585"/>
    <w:rsid w:val="00B600CA"/>
    <w:rsid w:val="00B602ED"/>
    <w:rsid w:val="00B60FA2"/>
    <w:rsid w:val="00B63057"/>
    <w:rsid w:val="00B63093"/>
    <w:rsid w:val="00B63A29"/>
    <w:rsid w:val="00B6401E"/>
    <w:rsid w:val="00B643E8"/>
    <w:rsid w:val="00B65E88"/>
    <w:rsid w:val="00B66B41"/>
    <w:rsid w:val="00B6742E"/>
    <w:rsid w:val="00B70D64"/>
    <w:rsid w:val="00B71D41"/>
    <w:rsid w:val="00B744AB"/>
    <w:rsid w:val="00B75660"/>
    <w:rsid w:val="00B774AE"/>
    <w:rsid w:val="00B77649"/>
    <w:rsid w:val="00B77C36"/>
    <w:rsid w:val="00B817B8"/>
    <w:rsid w:val="00B8293E"/>
    <w:rsid w:val="00B82B84"/>
    <w:rsid w:val="00B85825"/>
    <w:rsid w:val="00B865B5"/>
    <w:rsid w:val="00B867C4"/>
    <w:rsid w:val="00B86EBF"/>
    <w:rsid w:val="00B877CB"/>
    <w:rsid w:val="00B87C30"/>
    <w:rsid w:val="00B87E83"/>
    <w:rsid w:val="00B9100A"/>
    <w:rsid w:val="00B92079"/>
    <w:rsid w:val="00B94552"/>
    <w:rsid w:val="00B94813"/>
    <w:rsid w:val="00B949FE"/>
    <w:rsid w:val="00B9545A"/>
    <w:rsid w:val="00B9651B"/>
    <w:rsid w:val="00B9689A"/>
    <w:rsid w:val="00B96930"/>
    <w:rsid w:val="00BA07B7"/>
    <w:rsid w:val="00BA07D9"/>
    <w:rsid w:val="00BA1418"/>
    <w:rsid w:val="00BA2262"/>
    <w:rsid w:val="00BA2475"/>
    <w:rsid w:val="00BA26E2"/>
    <w:rsid w:val="00BA2B50"/>
    <w:rsid w:val="00BA3895"/>
    <w:rsid w:val="00BA3EF3"/>
    <w:rsid w:val="00BA4803"/>
    <w:rsid w:val="00BA4C59"/>
    <w:rsid w:val="00BA4CD6"/>
    <w:rsid w:val="00BA5987"/>
    <w:rsid w:val="00BB03CD"/>
    <w:rsid w:val="00BB222B"/>
    <w:rsid w:val="00BB25CA"/>
    <w:rsid w:val="00BB2A2B"/>
    <w:rsid w:val="00BB2A34"/>
    <w:rsid w:val="00BB2BF2"/>
    <w:rsid w:val="00BB4400"/>
    <w:rsid w:val="00BB66C4"/>
    <w:rsid w:val="00BB7FA0"/>
    <w:rsid w:val="00BC1C50"/>
    <w:rsid w:val="00BC22D6"/>
    <w:rsid w:val="00BC230F"/>
    <w:rsid w:val="00BC2EE9"/>
    <w:rsid w:val="00BC4B6B"/>
    <w:rsid w:val="00BC66E0"/>
    <w:rsid w:val="00BC6C80"/>
    <w:rsid w:val="00BD0193"/>
    <w:rsid w:val="00BD040D"/>
    <w:rsid w:val="00BD0C47"/>
    <w:rsid w:val="00BD11B8"/>
    <w:rsid w:val="00BD1BCC"/>
    <w:rsid w:val="00BD1D0B"/>
    <w:rsid w:val="00BD1DB6"/>
    <w:rsid w:val="00BD363B"/>
    <w:rsid w:val="00BD3D50"/>
    <w:rsid w:val="00BD5205"/>
    <w:rsid w:val="00BD5F90"/>
    <w:rsid w:val="00BD715B"/>
    <w:rsid w:val="00BE0EA2"/>
    <w:rsid w:val="00BE1382"/>
    <w:rsid w:val="00BE265C"/>
    <w:rsid w:val="00BE27C2"/>
    <w:rsid w:val="00BE4279"/>
    <w:rsid w:val="00BE53B8"/>
    <w:rsid w:val="00BF288D"/>
    <w:rsid w:val="00BF2973"/>
    <w:rsid w:val="00BF42BE"/>
    <w:rsid w:val="00BF46E5"/>
    <w:rsid w:val="00BF57AD"/>
    <w:rsid w:val="00BF5BE7"/>
    <w:rsid w:val="00BF5DC5"/>
    <w:rsid w:val="00BF6B76"/>
    <w:rsid w:val="00BF7FAF"/>
    <w:rsid w:val="00C01096"/>
    <w:rsid w:val="00C038A8"/>
    <w:rsid w:val="00C04D2A"/>
    <w:rsid w:val="00C050EA"/>
    <w:rsid w:val="00C10EA9"/>
    <w:rsid w:val="00C11EBB"/>
    <w:rsid w:val="00C13669"/>
    <w:rsid w:val="00C21078"/>
    <w:rsid w:val="00C21297"/>
    <w:rsid w:val="00C2131A"/>
    <w:rsid w:val="00C22F70"/>
    <w:rsid w:val="00C2421F"/>
    <w:rsid w:val="00C24C44"/>
    <w:rsid w:val="00C25AC2"/>
    <w:rsid w:val="00C26693"/>
    <w:rsid w:val="00C2720F"/>
    <w:rsid w:val="00C27A94"/>
    <w:rsid w:val="00C326AC"/>
    <w:rsid w:val="00C32A1C"/>
    <w:rsid w:val="00C352F9"/>
    <w:rsid w:val="00C366EB"/>
    <w:rsid w:val="00C36C89"/>
    <w:rsid w:val="00C3717B"/>
    <w:rsid w:val="00C37230"/>
    <w:rsid w:val="00C40F4A"/>
    <w:rsid w:val="00C41338"/>
    <w:rsid w:val="00C418D6"/>
    <w:rsid w:val="00C42378"/>
    <w:rsid w:val="00C42386"/>
    <w:rsid w:val="00C4238F"/>
    <w:rsid w:val="00C4336E"/>
    <w:rsid w:val="00C43E5F"/>
    <w:rsid w:val="00C44D37"/>
    <w:rsid w:val="00C47590"/>
    <w:rsid w:val="00C477C7"/>
    <w:rsid w:val="00C50E87"/>
    <w:rsid w:val="00C52055"/>
    <w:rsid w:val="00C526BF"/>
    <w:rsid w:val="00C526FA"/>
    <w:rsid w:val="00C535C7"/>
    <w:rsid w:val="00C5474F"/>
    <w:rsid w:val="00C55AC5"/>
    <w:rsid w:val="00C565EB"/>
    <w:rsid w:val="00C574AC"/>
    <w:rsid w:val="00C602A4"/>
    <w:rsid w:val="00C63441"/>
    <w:rsid w:val="00C63DF8"/>
    <w:rsid w:val="00C64337"/>
    <w:rsid w:val="00C66915"/>
    <w:rsid w:val="00C66BC8"/>
    <w:rsid w:val="00C66C77"/>
    <w:rsid w:val="00C7095D"/>
    <w:rsid w:val="00C711C2"/>
    <w:rsid w:val="00C740C5"/>
    <w:rsid w:val="00C74FAA"/>
    <w:rsid w:val="00C74FEC"/>
    <w:rsid w:val="00C752D2"/>
    <w:rsid w:val="00C76B8F"/>
    <w:rsid w:val="00C779A4"/>
    <w:rsid w:val="00C80490"/>
    <w:rsid w:val="00C80A8E"/>
    <w:rsid w:val="00C80D41"/>
    <w:rsid w:val="00C83787"/>
    <w:rsid w:val="00C8445F"/>
    <w:rsid w:val="00C85701"/>
    <w:rsid w:val="00C86084"/>
    <w:rsid w:val="00C86A70"/>
    <w:rsid w:val="00C8726A"/>
    <w:rsid w:val="00C90BCE"/>
    <w:rsid w:val="00C92FB7"/>
    <w:rsid w:val="00C93288"/>
    <w:rsid w:val="00C93373"/>
    <w:rsid w:val="00C937A8"/>
    <w:rsid w:val="00C94486"/>
    <w:rsid w:val="00C9484C"/>
    <w:rsid w:val="00C96B38"/>
    <w:rsid w:val="00C9750B"/>
    <w:rsid w:val="00CA035D"/>
    <w:rsid w:val="00CA1637"/>
    <w:rsid w:val="00CA1A92"/>
    <w:rsid w:val="00CA59D6"/>
    <w:rsid w:val="00CA72B4"/>
    <w:rsid w:val="00CB1781"/>
    <w:rsid w:val="00CB2717"/>
    <w:rsid w:val="00CB3F38"/>
    <w:rsid w:val="00CB471B"/>
    <w:rsid w:val="00CB48A0"/>
    <w:rsid w:val="00CB55CD"/>
    <w:rsid w:val="00CB57BF"/>
    <w:rsid w:val="00CC06BC"/>
    <w:rsid w:val="00CC2CD7"/>
    <w:rsid w:val="00CC2D35"/>
    <w:rsid w:val="00CD309D"/>
    <w:rsid w:val="00CD3A20"/>
    <w:rsid w:val="00CD48E6"/>
    <w:rsid w:val="00CD4BA0"/>
    <w:rsid w:val="00CD4E96"/>
    <w:rsid w:val="00CD4F2C"/>
    <w:rsid w:val="00CD53F5"/>
    <w:rsid w:val="00CD720E"/>
    <w:rsid w:val="00CD75E5"/>
    <w:rsid w:val="00CE0C67"/>
    <w:rsid w:val="00CE3BEE"/>
    <w:rsid w:val="00CE4C48"/>
    <w:rsid w:val="00CE7BFC"/>
    <w:rsid w:val="00CF0940"/>
    <w:rsid w:val="00CF1130"/>
    <w:rsid w:val="00CF6536"/>
    <w:rsid w:val="00D0062A"/>
    <w:rsid w:val="00D01BAB"/>
    <w:rsid w:val="00D02FBE"/>
    <w:rsid w:val="00D03D6B"/>
    <w:rsid w:val="00D04738"/>
    <w:rsid w:val="00D04BE9"/>
    <w:rsid w:val="00D053BC"/>
    <w:rsid w:val="00D06F6A"/>
    <w:rsid w:val="00D1333A"/>
    <w:rsid w:val="00D140D3"/>
    <w:rsid w:val="00D14BC2"/>
    <w:rsid w:val="00D16EEB"/>
    <w:rsid w:val="00D170CF"/>
    <w:rsid w:val="00D172BA"/>
    <w:rsid w:val="00D17C59"/>
    <w:rsid w:val="00D20DD8"/>
    <w:rsid w:val="00D212B6"/>
    <w:rsid w:val="00D2195A"/>
    <w:rsid w:val="00D2386E"/>
    <w:rsid w:val="00D23AE8"/>
    <w:rsid w:val="00D23F26"/>
    <w:rsid w:val="00D253D2"/>
    <w:rsid w:val="00D25F0F"/>
    <w:rsid w:val="00D26102"/>
    <w:rsid w:val="00D26524"/>
    <w:rsid w:val="00D30364"/>
    <w:rsid w:val="00D3062C"/>
    <w:rsid w:val="00D30C9E"/>
    <w:rsid w:val="00D3136A"/>
    <w:rsid w:val="00D32170"/>
    <w:rsid w:val="00D32F63"/>
    <w:rsid w:val="00D3394E"/>
    <w:rsid w:val="00D3771D"/>
    <w:rsid w:val="00D37C33"/>
    <w:rsid w:val="00D37F8E"/>
    <w:rsid w:val="00D407A5"/>
    <w:rsid w:val="00D41832"/>
    <w:rsid w:val="00D423BF"/>
    <w:rsid w:val="00D4346B"/>
    <w:rsid w:val="00D460C7"/>
    <w:rsid w:val="00D4720E"/>
    <w:rsid w:val="00D51A07"/>
    <w:rsid w:val="00D51AA1"/>
    <w:rsid w:val="00D51B20"/>
    <w:rsid w:val="00D53099"/>
    <w:rsid w:val="00D54AC5"/>
    <w:rsid w:val="00D558F4"/>
    <w:rsid w:val="00D564EE"/>
    <w:rsid w:val="00D56A5F"/>
    <w:rsid w:val="00D57029"/>
    <w:rsid w:val="00D57301"/>
    <w:rsid w:val="00D61EB1"/>
    <w:rsid w:val="00D62515"/>
    <w:rsid w:val="00D62A1F"/>
    <w:rsid w:val="00D62A3F"/>
    <w:rsid w:val="00D62FED"/>
    <w:rsid w:val="00D63DAC"/>
    <w:rsid w:val="00D64FE1"/>
    <w:rsid w:val="00D7080D"/>
    <w:rsid w:val="00D70A91"/>
    <w:rsid w:val="00D7117E"/>
    <w:rsid w:val="00D73EDD"/>
    <w:rsid w:val="00D7411D"/>
    <w:rsid w:val="00D764D3"/>
    <w:rsid w:val="00D77054"/>
    <w:rsid w:val="00D802D2"/>
    <w:rsid w:val="00D818C9"/>
    <w:rsid w:val="00D81C7F"/>
    <w:rsid w:val="00D81DD4"/>
    <w:rsid w:val="00D81E96"/>
    <w:rsid w:val="00D81F56"/>
    <w:rsid w:val="00D82FFF"/>
    <w:rsid w:val="00D843E9"/>
    <w:rsid w:val="00D84C22"/>
    <w:rsid w:val="00D87F8A"/>
    <w:rsid w:val="00D900F6"/>
    <w:rsid w:val="00D90209"/>
    <w:rsid w:val="00D906CE"/>
    <w:rsid w:val="00D90E65"/>
    <w:rsid w:val="00D94DF0"/>
    <w:rsid w:val="00D95B4E"/>
    <w:rsid w:val="00D963BD"/>
    <w:rsid w:val="00D9712B"/>
    <w:rsid w:val="00D97F82"/>
    <w:rsid w:val="00DA0B2A"/>
    <w:rsid w:val="00DA2470"/>
    <w:rsid w:val="00DA491D"/>
    <w:rsid w:val="00DA4D1A"/>
    <w:rsid w:val="00DA4D64"/>
    <w:rsid w:val="00DA5212"/>
    <w:rsid w:val="00DA7821"/>
    <w:rsid w:val="00DA7ABE"/>
    <w:rsid w:val="00DB275A"/>
    <w:rsid w:val="00DB5653"/>
    <w:rsid w:val="00DB7670"/>
    <w:rsid w:val="00DC085A"/>
    <w:rsid w:val="00DC160A"/>
    <w:rsid w:val="00DC1D4C"/>
    <w:rsid w:val="00DC2682"/>
    <w:rsid w:val="00DC5255"/>
    <w:rsid w:val="00DC74CF"/>
    <w:rsid w:val="00DD095C"/>
    <w:rsid w:val="00DD0B60"/>
    <w:rsid w:val="00DD12B4"/>
    <w:rsid w:val="00DD22D7"/>
    <w:rsid w:val="00DD24A1"/>
    <w:rsid w:val="00DD36A8"/>
    <w:rsid w:val="00DD4DDC"/>
    <w:rsid w:val="00DD581A"/>
    <w:rsid w:val="00DD63F5"/>
    <w:rsid w:val="00DD7BBC"/>
    <w:rsid w:val="00DE0BD0"/>
    <w:rsid w:val="00DE38D8"/>
    <w:rsid w:val="00DE6ECE"/>
    <w:rsid w:val="00DE7369"/>
    <w:rsid w:val="00DF13C3"/>
    <w:rsid w:val="00DF284A"/>
    <w:rsid w:val="00DF4F20"/>
    <w:rsid w:val="00DF5A77"/>
    <w:rsid w:val="00DF7FF9"/>
    <w:rsid w:val="00E01737"/>
    <w:rsid w:val="00E01D5D"/>
    <w:rsid w:val="00E026A9"/>
    <w:rsid w:val="00E06529"/>
    <w:rsid w:val="00E07F97"/>
    <w:rsid w:val="00E12492"/>
    <w:rsid w:val="00E1291C"/>
    <w:rsid w:val="00E14839"/>
    <w:rsid w:val="00E17755"/>
    <w:rsid w:val="00E20820"/>
    <w:rsid w:val="00E24907"/>
    <w:rsid w:val="00E24B4B"/>
    <w:rsid w:val="00E25044"/>
    <w:rsid w:val="00E2530F"/>
    <w:rsid w:val="00E260DA"/>
    <w:rsid w:val="00E27520"/>
    <w:rsid w:val="00E319A9"/>
    <w:rsid w:val="00E34ED8"/>
    <w:rsid w:val="00E36F74"/>
    <w:rsid w:val="00E401D0"/>
    <w:rsid w:val="00E40A3E"/>
    <w:rsid w:val="00E4103A"/>
    <w:rsid w:val="00E41AF4"/>
    <w:rsid w:val="00E43BF6"/>
    <w:rsid w:val="00E43C23"/>
    <w:rsid w:val="00E44823"/>
    <w:rsid w:val="00E45E07"/>
    <w:rsid w:val="00E50605"/>
    <w:rsid w:val="00E50624"/>
    <w:rsid w:val="00E516A5"/>
    <w:rsid w:val="00E52C2A"/>
    <w:rsid w:val="00E52FB6"/>
    <w:rsid w:val="00E55A32"/>
    <w:rsid w:val="00E5624E"/>
    <w:rsid w:val="00E5790E"/>
    <w:rsid w:val="00E61D71"/>
    <w:rsid w:val="00E62221"/>
    <w:rsid w:val="00E70C2E"/>
    <w:rsid w:val="00E72298"/>
    <w:rsid w:val="00E7302C"/>
    <w:rsid w:val="00E7327F"/>
    <w:rsid w:val="00E73A9B"/>
    <w:rsid w:val="00E740AB"/>
    <w:rsid w:val="00E74347"/>
    <w:rsid w:val="00E810F4"/>
    <w:rsid w:val="00E81AE6"/>
    <w:rsid w:val="00E83423"/>
    <w:rsid w:val="00E835FC"/>
    <w:rsid w:val="00E83B72"/>
    <w:rsid w:val="00E8605D"/>
    <w:rsid w:val="00E87A37"/>
    <w:rsid w:val="00E87B75"/>
    <w:rsid w:val="00E87B7A"/>
    <w:rsid w:val="00E91259"/>
    <w:rsid w:val="00E91B18"/>
    <w:rsid w:val="00E9295B"/>
    <w:rsid w:val="00E934FD"/>
    <w:rsid w:val="00E95D44"/>
    <w:rsid w:val="00E96016"/>
    <w:rsid w:val="00E96B3C"/>
    <w:rsid w:val="00EA323C"/>
    <w:rsid w:val="00EA3586"/>
    <w:rsid w:val="00EA48DF"/>
    <w:rsid w:val="00EA503D"/>
    <w:rsid w:val="00EA50CC"/>
    <w:rsid w:val="00EB0335"/>
    <w:rsid w:val="00EB39BC"/>
    <w:rsid w:val="00EB45A8"/>
    <w:rsid w:val="00EB48EF"/>
    <w:rsid w:val="00EB4E78"/>
    <w:rsid w:val="00EB54CC"/>
    <w:rsid w:val="00EB5AF1"/>
    <w:rsid w:val="00EB73F9"/>
    <w:rsid w:val="00EB76E7"/>
    <w:rsid w:val="00EC01B8"/>
    <w:rsid w:val="00EC050C"/>
    <w:rsid w:val="00EC2108"/>
    <w:rsid w:val="00EC2C8E"/>
    <w:rsid w:val="00EC3769"/>
    <w:rsid w:val="00EC43E6"/>
    <w:rsid w:val="00EC442A"/>
    <w:rsid w:val="00EC4790"/>
    <w:rsid w:val="00EC4AB2"/>
    <w:rsid w:val="00EC5510"/>
    <w:rsid w:val="00EC6EDD"/>
    <w:rsid w:val="00EC7C9F"/>
    <w:rsid w:val="00ED1460"/>
    <w:rsid w:val="00ED3886"/>
    <w:rsid w:val="00ED3E63"/>
    <w:rsid w:val="00ED406D"/>
    <w:rsid w:val="00ED470D"/>
    <w:rsid w:val="00ED59A8"/>
    <w:rsid w:val="00ED5D79"/>
    <w:rsid w:val="00ED6302"/>
    <w:rsid w:val="00ED697B"/>
    <w:rsid w:val="00ED6DFA"/>
    <w:rsid w:val="00EE0488"/>
    <w:rsid w:val="00EE04ED"/>
    <w:rsid w:val="00EE0A49"/>
    <w:rsid w:val="00EE1657"/>
    <w:rsid w:val="00EE2638"/>
    <w:rsid w:val="00EE2950"/>
    <w:rsid w:val="00EE2D8B"/>
    <w:rsid w:val="00EE4EC7"/>
    <w:rsid w:val="00EE5BE8"/>
    <w:rsid w:val="00EF11EF"/>
    <w:rsid w:val="00EF1669"/>
    <w:rsid w:val="00EF3972"/>
    <w:rsid w:val="00EF4510"/>
    <w:rsid w:val="00EF500D"/>
    <w:rsid w:val="00EF5D1A"/>
    <w:rsid w:val="00EF6568"/>
    <w:rsid w:val="00EF746E"/>
    <w:rsid w:val="00F045FF"/>
    <w:rsid w:val="00F067B3"/>
    <w:rsid w:val="00F079AE"/>
    <w:rsid w:val="00F126FA"/>
    <w:rsid w:val="00F16469"/>
    <w:rsid w:val="00F211ED"/>
    <w:rsid w:val="00F24C4F"/>
    <w:rsid w:val="00F2505A"/>
    <w:rsid w:val="00F256B9"/>
    <w:rsid w:val="00F270BF"/>
    <w:rsid w:val="00F30B3F"/>
    <w:rsid w:val="00F3155B"/>
    <w:rsid w:val="00F32BBC"/>
    <w:rsid w:val="00F33CAD"/>
    <w:rsid w:val="00F35809"/>
    <w:rsid w:val="00F3580D"/>
    <w:rsid w:val="00F36F67"/>
    <w:rsid w:val="00F375F3"/>
    <w:rsid w:val="00F42E2D"/>
    <w:rsid w:val="00F436A0"/>
    <w:rsid w:val="00F4428B"/>
    <w:rsid w:val="00F443BF"/>
    <w:rsid w:val="00F448A8"/>
    <w:rsid w:val="00F50B42"/>
    <w:rsid w:val="00F51FD0"/>
    <w:rsid w:val="00F52667"/>
    <w:rsid w:val="00F5279B"/>
    <w:rsid w:val="00F53083"/>
    <w:rsid w:val="00F5308A"/>
    <w:rsid w:val="00F53987"/>
    <w:rsid w:val="00F54794"/>
    <w:rsid w:val="00F555D8"/>
    <w:rsid w:val="00F57795"/>
    <w:rsid w:val="00F60B6F"/>
    <w:rsid w:val="00F60DCD"/>
    <w:rsid w:val="00F60E86"/>
    <w:rsid w:val="00F6131A"/>
    <w:rsid w:val="00F61E82"/>
    <w:rsid w:val="00F64ECE"/>
    <w:rsid w:val="00F66338"/>
    <w:rsid w:val="00F66779"/>
    <w:rsid w:val="00F667E0"/>
    <w:rsid w:val="00F67055"/>
    <w:rsid w:val="00F70429"/>
    <w:rsid w:val="00F70ACB"/>
    <w:rsid w:val="00F72874"/>
    <w:rsid w:val="00F76815"/>
    <w:rsid w:val="00F76DD4"/>
    <w:rsid w:val="00F80BB5"/>
    <w:rsid w:val="00F824F0"/>
    <w:rsid w:val="00F82A4F"/>
    <w:rsid w:val="00F83B92"/>
    <w:rsid w:val="00F84F80"/>
    <w:rsid w:val="00F86F04"/>
    <w:rsid w:val="00F87799"/>
    <w:rsid w:val="00F877EC"/>
    <w:rsid w:val="00F9021F"/>
    <w:rsid w:val="00F91347"/>
    <w:rsid w:val="00F921D6"/>
    <w:rsid w:val="00F922F6"/>
    <w:rsid w:val="00F93C2A"/>
    <w:rsid w:val="00F941A8"/>
    <w:rsid w:val="00F9675F"/>
    <w:rsid w:val="00F9700A"/>
    <w:rsid w:val="00F97792"/>
    <w:rsid w:val="00FA1F3E"/>
    <w:rsid w:val="00FA20D0"/>
    <w:rsid w:val="00FB232B"/>
    <w:rsid w:val="00FB324C"/>
    <w:rsid w:val="00FB520F"/>
    <w:rsid w:val="00FB675E"/>
    <w:rsid w:val="00FC2787"/>
    <w:rsid w:val="00FC541C"/>
    <w:rsid w:val="00FC6578"/>
    <w:rsid w:val="00FC6FBE"/>
    <w:rsid w:val="00FC76D0"/>
    <w:rsid w:val="00FD3808"/>
    <w:rsid w:val="00FD7365"/>
    <w:rsid w:val="00FE1E73"/>
    <w:rsid w:val="00FE2748"/>
    <w:rsid w:val="00FE5734"/>
    <w:rsid w:val="00FE5856"/>
    <w:rsid w:val="00FE653B"/>
    <w:rsid w:val="00FF0D2F"/>
    <w:rsid w:val="00FF1819"/>
    <w:rsid w:val="00FF1A2D"/>
    <w:rsid w:val="00FF1C1F"/>
    <w:rsid w:val="00FF3AC4"/>
    <w:rsid w:val="00FF4A8F"/>
    <w:rsid w:val="00FF7A9A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45"/>
  </w:style>
  <w:style w:type="paragraph" w:styleId="Footer">
    <w:name w:val="footer"/>
    <w:basedOn w:val="Normal"/>
    <w:link w:val="FooterChar"/>
    <w:uiPriority w:val="99"/>
    <w:unhideWhenUsed/>
    <w:rsid w:val="000D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45"/>
  </w:style>
  <w:style w:type="paragraph" w:styleId="ListParagraph">
    <w:name w:val="List Paragraph"/>
    <w:basedOn w:val="Normal"/>
    <w:uiPriority w:val="34"/>
    <w:qFormat/>
    <w:rsid w:val="002F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Denys</dc:creator>
  <cp:lastModifiedBy>USER</cp:lastModifiedBy>
  <cp:revision>10</cp:revision>
  <dcterms:created xsi:type="dcterms:W3CDTF">2014-08-20T07:08:00Z</dcterms:created>
  <dcterms:modified xsi:type="dcterms:W3CDTF">2014-10-22T09:00:00Z</dcterms:modified>
</cp:coreProperties>
</file>